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E08" w:rsidRDefault="00DB0F0F" w:rsidP="00D769A0">
      <w:pPr>
        <w:spacing w:after="0" w:line="360" w:lineRule="auto"/>
        <w:jc w:val="center"/>
        <w:rPr>
          <w:rFonts w:ascii="Times New Roman" w:hAnsi="Times New Roman" w:cs="Times New Roman"/>
          <w:b/>
          <w:noProof/>
          <w:sz w:val="28"/>
          <w:szCs w:val="28"/>
        </w:rPr>
      </w:pPr>
      <w:r w:rsidRPr="00DB0F0F">
        <w:rPr>
          <w:rFonts w:ascii="Times New Roman" w:hAnsi="Times New Roman" w:cs="Times New Roman"/>
          <w:b/>
          <w:noProof/>
          <w:sz w:val="28"/>
          <w:szCs w:val="28"/>
        </w:rPr>
        <w:drawing>
          <wp:inline distT="0" distB="0" distL="0" distR="0">
            <wp:extent cx="1381125" cy="923925"/>
            <wp:effectExtent l="19050" t="0" r="9525" b="0"/>
            <wp:docPr id="1" name="Resim 1" descr="I:\CSB (DID)\İDARİ VE MALİ İŞLER ŞUBE MÜDÜRLÜĞÜ\TÜRKÇE\BELGE\RESMİ YAZIŞMA\LOGO\ÇŞB\LOGO (YENİ) (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SB (DID)\İDARİ VE MALİ İŞLER ŞUBE MÜDÜRLÜĞÜ\TÜRKÇE\BELGE\RESMİ YAZIŞMA\LOGO\ÇŞB\LOGO (YENİ) (TR).JPG"/>
                    <pic:cNvPicPr>
                      <a:picLocks noChangeAspect="1" noChangeArrowheads="1"/>
                    </pic:cNvPicPr>
                  </pic:nvPicPr>
                  <pic:blipFill>
                    <a:blip r:embed="rId5" cstate="print"/>
                    <a:srcRect/>
                    <a:stretch>
                      <a:fillRect/>
                    </a:stretch>
                  </pic:blipFill>
                  <pic:spPr bwMode="auto">
                    <a:xfrm>
                      <a:off x="0" y="0"/>
                      <a:ext cx="1381591" cy="924237"/>
                    </a:xfrm>
                    <a:prstGeom prst="rect">
                      <a:avLst/>
                    </a:prstGeom>
                    <a:noFill/>
                    <a:ln w="9525">
                      <a:noFill/>
                      <a:miter lim="800000"/>
                      <a:headEnd/>
                      <a:tailEnd/>
                    </a:ln>
                  </pic:spPr>
                </pic:pic>
              </a:graphicData>
            </a:graphic>
          </wp:inline>
        </w:drawing>
      </w:r>
    </w:p>
    <w:p w:rsidR="00175F18" w:rsidRDefault="00175F18" w:rsidP="00D769A0">
      <w:pPr>
        <w:spacing w:after="0" w:line="360" w:lineRule="auto"/>
        <w:jc w:val="center"/>
        <w:rPr>
          <w:rFonts w:ascii="Times New Roman" w:hAnsi="Times New Roman" w:cs="Times New Roman"/>
          <w:b/>
          <w:noProof/>
          <w:sz w:val="10"/>
          <w:szCs w:val="10"/>
        </w:rPr>
      </w:pPr>
    </w:p>
    <w:p w:rsidR="002A6ADE" w:rsidRPr="002D2BD7" w:rsidRDefault="002A6ADE" w:rsidP="00D769A0">
      <w:pPr>
        <w:spacing w:after="0" w:line="360" w:lineRule="auto"/>
        <w:jc w:val="center"/>
        <w:rPr>
          <w:rFonts w:ascii="Times New Roman" w:hAnsi="Times New Roman" w:cs="Times New Roman"/>
          <w:b/>
          <w:noProof/>
          <w:sz w:val="10"/>
          <w:szCs w:val="10"/>
        </w:rPr>
      </w:pPr>
    </w:p>
    <w:p w:rsidR="00D769A0" w:rsidRPr="00674660" w:rsidRDefault="00D769A0" w:rsidP="0023694D">
      <w:pPr>
        <w:spacing w:after="120" w:line="360" w:lineRule="auto"/>
        <w:ind w:right="-851" w:hanging="284"/>
        <w:jc w:val="center"/>
        <w:rPr>
          <w:rFonts w:ascii="Times New Roman" w:hAnsi="Times New Roman" w:cs="Times New Roman"/>
          <w:b/>
          <w:color w:val="FF0000"/>
          <w:sz w:val="30"/>
          <w:szCs w:val="30"/>
        </w:rPr>
      </w:pPr>
    </w:p>
    <w:tbl>
      <w:tblPr>
        <w:tblStyle w:val="TabloKlavuzu"/>
        <w:tblW w:w="10774" w:type="dxa"/>
        <w:tblInd w:w="-7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253"/>
        <w:gridCol w:w="6521"/>
      </w:tblGrid>
      <w:tr w:rsidR="005D5D1E" w:rsidTr="00C31302">
        <w:tc>
          <w:tcPr>
            <w:tcW w:w="10774" w:type="dxa"/>
            <w:gridSpan w:val="2"/>
            <w:shd w:val="clear" w:color="auto" w:fill="FFCC99"/>
          </w:tcPr>
          <w:p w:rsidR="005D5D1E" w:rsidRPr="009E549B" w:rsidRDefault="005D5D1E" w:rsidP="009E549B">
            <w:pPr>
              <w:spacing w:before="180" w:after="60" w:line="360" w:lineRule="auto"/>
              <w:jc w:val="center"/>
              <w:rPr>
                <w:rFonts w:ascii="Times New Roman" w:hAnsi="Times New Roman" w:cs="Times New Roman"/>
                <w:b/>
                <w:color w:val="000000" w:themeColor="text1"/>
                <w:sz w:val="24"/>
                <w:szCs w:val="24"/>
              </w:rPr>
            </w:pPr>
            <w:r w:rsidRPr="009E549B">
              <w:rPr>
                <w:rFonts w:ascii="Times New Roman" w:hAnsi="Times New Roman" w:cs="Times New Roman"/>
                <w:b/>
                <w:color w:val="000000" w:themeColor="text1"/>
                <w:sz w:val="24"/>
                <w:szCs w:val="24"/>
              </w:rPr>
              <w:t>GÖREV BİLGİLERİ</w:t>
            </w:r>
          </w:p>
        </w:tc>
      </w:tr>
      <w:tr w:rsidR="005D5D1E" w:rsidTr="002F25CF">
        <w:tc>
          <w:tcPr>
            <w:tcW w:w="4253" w:type="dxa"/>
            <w:shd w:val="clear" w:color="auto" w:fill="FFFFCC"/>
          </w:tcPr>
          <w:p w:rsidR="005D5D1E" w:rsidRPr="009E549B" w:rsidRDefault="005D5D1E" w:rsidP="002F25CF">
            <w:pPr>
              <w:spacing w:before="120" w:after="60" w:line="360" w:lineRule="auto"/>
              <w:rPr>
                <w:rFonts w:ascii="Times New Roman" w:hAnsi="Times New Roman" w:cs="Times New Roman"/>
                <w:b/>
                <w:color w:val="000000" w:themeColor="text1"/>
              </w:rPr>
            </w:pPr>
          </w:p>
        </w:tc>
        <w:tc>
          <w:tcPr>
            <w:tcW w:w="6521" w:type="dxa"/>
          </w:tcPr>
          <w:p w:rsidR="005D5D1E" w:rsidRPr="00C83A5F" w:rsidRDefault="005D5D1E" w:rsidP="00C83A5F">
            <w:pPr>
              <w:rPr>
                <w:rFonts w:ascii="Times New Roman" w:hAnsi="Times New Roman" w:cs="Times New Roman"/>
                <w:sz w:val="24"/>
                <w:szCs w:val="24"/>
              </w:rPr>
            </w:pPr>
          </w:p>
        </w:tc>
      </w:tr>
      <w:tr w:rsidR="005D5D1E" w:rsidTr="00B84037">
        <w:tc>
          <w:tcPr>
            <w:tcW w:w="4253" w:type="dxa"/>
            <w:shd w:val="clear" w:color="auto" w:fill="FFFFCC"/>
          </w:tcPr>
          <w:p w:rsidR="005D5D1E" w:rsidRPr="009E549B" w:rsidRDefault="005D5D1E" w:rsidP="000D6702">
            <w:pPr>
              <w:spacing w:before="120" w:after="60" w:line="360" w:lineRule="auto"/>
              <w:rPr>
                <w:rFonts w:ascii="Times New Roman" w:hAnsi="Times New Roman" w:cs="Times New Roman"/>
                <w:b/>
                <w:color w:val="000000" w:themeColor="text1"/>
              </w:rPr>
            </w:pPr>
            <w:r w:rsidRPr="009E549B">
              <w:rPr>
                <w:rFonts w:ascii="Times New Roman" w:hAnsi="Times New Roman" w:cs="Times New Roman"/>
                <w:b/>
                <w:color w:val="000000" w:themeColor="text1"/>
              </w:rPr>
              <w:t xml:space="preserve">    </w:t>
            </w:r>
            <w:r w:rsidR="006C1413">
              <w:rPr>
                <w:rFonts w:ascii="Times New Roman" w:hAnsi="Times New Roman" w:cs="Times New Roman"/>
                <w:b/>
                <w:color w:val="000000" w:themeColor="text1"/>
              </w:rPr>
              <w:t xml:space="preserve">    </w:t>
            </w:r>
            <w:r w:rsidRPr="009E549B">
              <w:rPr>
                <w:rFonts w:ascii="Times New Roman" w:hAnsi="Times New Roman" w:cs="Times New Roman"/>
                <w:b/>
                <w:color w:val="000000" w:themeColor="text1"/>
              </w:rPr>
              <w:t xml:space="preserve">Görev Olur </w:t>
            </w:r>
            <w:r w:rsidR="000D6702" w:rsidRPr="009E549B">
              <w:rPr>
                <w:rFonts w:ascii="Times New Roman" w:hAnsi="Times New Roman" w:cs="Times New Roman"/>
                <w:b/>
                <w:color w:val="000000" w:themeColor="text1"/>
              </w:rPr>
              <w:t xml:space="preserve">Tarihi </w:t>
            </w:r>
            <w:r w:rsidR="000D6702">
              <w:rPr>
                <w:rFonts w:ascii="Times New Roman" w:hAnsi="Times New Roman" w:cs="Times New Roman"/>
                <w:b/>
                <w:color w:val="000000" w:themeColor="text1"/>
              </w:rPr>
              <w:t xml:space="preserve">ve Sayısı </w:t>
            </w:r>
          </w:p>
        </w:tc>
        <w:tc>
          <w:tcPr>
            <w:tcW w:w="6521" w:type="dxa"/>
            <w:vAlign w:val="bottom"/>
          </w:tcPr>
          <w:p w:rsidR="005D5D1E" w:rsidRPr="00B84037" w:rsidRDefault="00B84037" w:rsidP="00B84037">
            <w:pPr>
              <w:rPr>
                <w:rFonts w:ascii="Times New Roman" w:hAnsi="Times New Roman" w:cs="Times New Roman"/>
                <w:sz w:val="24"/>
                <w:szCs w:val="24"/>
              </w:rPr>
            </w:pPr>
            <w:proofErr w:type="gramStart"/>
            <w:r w:rsidRPr="00B84037">
              <w:rPr>
                <w:rFonts w:ascii="Times New Roman" w:hAnsi="Times New Roman" w:cs="Times New Roman"/>
                <w:sz w:val="24"/>
                <w:szCs w:val="24"/>
              </w:rPr>
              <w:t>21/10/2014</w:t>
            </w:r>
            <w:proofErr w:type="gramEnd"/>
            <w:r w:rsidRPr="00B84037">
              <w:rPr>
                <w:rFonts w:ascii="Times New Roman" w:hAnsi="Times New Roman" w:cs="Times New Roman"/>
                <w:sz w:val="24"/>
                <w:szCs w:val="24"/>
              </w:rPr>
              <w:t xml:space="preserve"> tarihli 49832576-903.07.03/2323</w:t>
            </w:r>
          </w:p>
        </w:tc>
      </w:tr>
      <w:tr w:rsidR="005D5D1E" w:rsidTr="00B84037">
        <w:tc>
          <w:tcPr>
            <w:tcW w:w="4253" w:type="dxa"/>
            <w:shd w:val="clear" w:color="auto" w:fill="FFFFCC"/>
          </w:tcPr>
          <w:p w:rsidR="005D5D1E" w:rsidRPr="009E549B" w:rsidRDefault="005D5D1E" w:rsidP="002F25CF">
            <w:pPr>
              <w:spacing w:before="120" w:after="60" w:line="360" w:lineRule="auto"/>
              <w:rPr>
                <w:rFonts w:ascii="Times New Roman" w:hAnsi="Times New Roman" w:cs="Times New Roman"/>
                <w:b/>
                <w:color w:val="000000" w:themeColor="text1"/>
              </w:rPr>
            </w:pPr>
            <w:r w:rsidRPr="009E549B">
              <w:rPr>
                <w:rFonts w:ascii="Times New Roman" w:hAnsi="Times New Roman" w:cs="Times New Roman"/>
                <w:b/>
                <w:color w:val="000000" w:themeColor="text1"/>
              </w:rPr>
              <w:t xml:space="preserve">    </w:t>
            </w:r>
            <w:r w:rsidR="006C1413">
              <w:rPr>
                <w:rFonts w:ascii="Times New Roman" w:hAnsi="Times New Roman" w:cs="Times New Roman"/>
                <w:b/>
                <w:color w:val="000000" w:themeColor="text1"/>
              </w:rPr>
              <w:t xml:space="preserve">    </w:t>
            </w:r>
            <w:r w:rsidRPr="009E549B">
              <w:rPr>
                <w:rFonts w:ascii="Times New Roman" w:hAnsi="Times New Roman" w:cs="Times New Roman"/>
                <w:b/>
                <w:color w:val="000000" w:themeColor="text1"/>
              </w:rPr>
              <w:t>Görev Tarihi (Yol Dâhil)</w:t>
            </w:r>
          </w:p>
        </w:tc>
        <w:tc>
          <w:tcPr>
            <w:tcW w:w="6521" w:type="dxa"/>
            <w:vAlign w:val="bottom"/>
          </w:tcPr>
          <w:p w:rsidR="005D5D1E" w:rsidRDefault="00B84037" w:rsidP="00B84037">
            <w:pPr>
              <w:spacing w:line="360" w:lineRule="auto"/>
              <w:rPr>
                <w:rFonts w:ascii="Times New Roman" w:hAnsi="Times New Roman" w:cs="Times New Roman"/>
                <w:b/>
                <w:color w:val="FF0000"/>
                <w:sz w:val="28"/>
                <w:szCs w:val="28"/>
              </w:rPr>
            </w:pPr>
            <w:proofErr w:type="gramStart"/>
            <w:r>
              <w:rPr>
                <w:rFonts w:ascii="Times New Roman" w:hAnsi="Times New Roman" w:cs="Times New Roman"/>
                <w:sz w:val="24"/>
                <w:szCs w:val="24"/>
              </w:rPr>
              <w:t>09/11</w:t>
            </w:r>
            <w:r w:rsidRPr="00B84037">
              <w:rPr>
                <w:rFonts w:ascii="Times New Roman" w:hAnsi="Times New Roman" w:cs="Times New Roman"/>
                <w:sz w:val="24"/>
                <w:szCs w:val="24"/>
              </w:rPr>
              <w:t>/2014</w:t>
            </w:r>
            <w:proofErr w:type="gramEnd"/>
            <w:r>
              <w:rPr>
                <w:rFonts w:ascii="Times New Roman" w:hAnsi="Times New Roman" w:cs="Times New Roman"/>
                <w:sz w:val="24"/>
                <w:szCs w:val="24"/>
              </w:rPr>
              <w:t>-15/11/2014</w:t>
            </w:r>
          </w:p>
        </w:tc>
      </w:tr>
      <w:tr w:rsidR="005D5D1E" w:rsidTr="00B84037">
        <w:tc>
          <w:tcPr>
            <w:tcW w:w="4253" w:type="dxa"/>
            <w:shd w:val="clear" w:color="auto" w:fill="FFFFCC"/>
          </w:tcPr>
          <w:p w:rsidR="005D5D1E" w:rsidRPr="009E549B" w:rsidRDefault="005D5D1E" w:rsidP="00B2241C">
            <w:pPr>
              <w:spacing w:before="120" w:after="60" w:line="360" w:lineRule="auto"/>
              <w:rPr>
                <w:rFonts w:ascii="Times New Roman" w:hAnsi="Times New Roman" w:cs="Times New Roman"/>
                <w:b/>
                <w:color w:val="000000" w:themeColor="text1"/>
              </w:rPr>
            </w:pPr>
            <w:r w:rsidRPr="009E549B">
              <w:rPr>
                <w:rFonts w:ascii="Times New Roman" w:hAnsi="Times New Roman" w:cs="Times New Roman"/>
                <w:b/>
                <w:color w:val="000000" w:themeColor="text1"/>
              </w:rPr>
              <w:t xml:space="preserve">    </w:t>
            </w:r>
            <w:r w:rsidR="006C1413">
              <w:rPr>
                <w:rFonts w:ascii="Times New Roman" w:hAnsi="Times New Roman" w:cs="Times New Roman"/>
                <w:b/>
                <w:color w:val="000000" w:themeColor="text1"/>
              </w:rPr>
              <w:t xml:space="preserve">    </w:t>
            </w:r>
            <w:r w:rsidRPr="009E549B">
              <w:rPr>
                <w:rFonts w:ascii="Times New Roman" w:hAnsi="Times New Roman" w:cs="Times New Roman"/>
                <w:b/>
                <w:color w:val="000000" w:themeColor="text1"/>
              </w:rPr>
              <w:t>Görev Yeri (Kent / Ülke / Kıta)</w:t>
            </w:r>
          </w:p>
        </w:tc>
        <w:tc>
          <w:tcPr>
            <w:tcW w:w="6521" w:type="dxa"/>
            <w:vAlign w:val="bottom"/>
          </w:tcPr>
          <w:p w:rsidR="005D5D1E" w:rsidRPr="0023694D" w:rsidRDefault="0060061F" w:rsidP="00B84037">
            <w:pPr>
              <w:rPr>
                <w:rFonts w:ascii="Times New Roman" w:hAnsi="Times New Roman" w:cs="Times New Roman"/>
                <w:sz w:val="24"/>
                <w:szCs w:val="24"/>
              </w:rPr>
            </w:pPr>
            <w:r w:rsidRPr="0023694D">
              <w:rPr>
                <w:rFonts w:ascii="Times New Roman" w:hAnsi="Times New Roman" w:cs="Times New Roman"/>
                <w:sz w:val="24"/>
                <w:szCs w:val="24"/>
              </w:rPr>
              <w:t>Edinburg</w:t>
            </w:r>
            <w:r w:rsidR="00E67632">
              <w:rPr>
                <w:rFonts w:ascii="Times New Roman" w:hAnsi="Times New Roman" w:cs="Times New Roman"/>
                <w:sz w:val="24"/>
                <w:szCs w:val="24"/>
              </w:rPr>
              <w:t>h</w:t>
            </w:r>
            <w:r w:rsidRPr="0023694D">
              <w:rPr>
                <w:rFonts w:ascii="Times New Roman" w:hAnsi="Times New Roman" w:cs="Times New Roman"/>
                <w:sz w:val="24"/>
                <w:szCs w:val="24"/>
              </w:rPr>
              <w:t>, Gla</w:t>
            </w:r>
            <w:r w:rsidR="00620178" w:rsidRPr="0023694D">
              <w:rPr>
                <w:rFonts w:ascii="Times New Roman" w:hAnsi="Times New Roman" w:cs="Times New Roman"/>
                <w:sz w:val="24"/>
                <w:szCs w:val="24"/>
              </w:rPr>
              <w:t>sgow,</w:t>
            </w:r>
            <w:r w:rsidR="00E67632">
              <w:rPr>
                <w:rFonts w:ascii="Times New Roman" w:hAnsi="Times New Roman" w:cs="Times New Roman"/>
                <w:sz w:val="24"/>
                <w:szCs w:val="24"/>
              </w:rPr>
              <w:t xml:space="preserve"> </w:t>
            </w:r>
            <w:r w:rsidR="00620178" w:rsidRPr="0023694D">
              <w:rPr>
                <w:rFonts w:ascii="Times New Roman" w:hAnsi="Times New Roman" w:cs="Times New Roman"/>
                <w:sz w:val="24"/>
                <w:szCs w:val="24"/>
              </w:rPr>
              <w:t>Leeds,</w:t>
            </w:r>
            <w:r w:rsidR="00E67632">
              <w:rPr>
                <w:rFonts w:ascii="Times New Roman" w:hAnsi="Times New Roman" w:cs="Times New Roman"/>
                <w:sz w:val="24"/>
                <w:szCs w:val="24"/>
              </w:rPr>
              <w:t xml:space="preserve"> </w:t>
            </w:r>
            <w:r w:rsidR="00620178" w:rsidRPr="0023694D">
              <w:rPr>
                <w:rFonts w:ascii="Times New Roman" w:hAnsi="Times New Roman" w:cs="Times New Roman"/>
                <w:sz w:val="24"/>
                <w:szCs w:val="24"/>
              </w:rPr>
              <w:t>Londra/</w:t>
            </w:r>
            <w:proofErr w:type="spellStart"/>
            <w:proofErr w:type="gramStart"/>
            <w:r w:rsidR="00620178" w:rsidRPr="0023694D">
              <w:rPr>
                <w:rFonts w:ascii="Times New Roman" w:hAnsi="Times New Roman" w:cs="Times New Roman"/>
                <w:sz w:val="24"/>
                <w:szCs w:val="24"/>
              </w:rPr>
              <w:t>İskoçya,İngiltere</w:t>
            </w:r>
            <w:proofErr w:type="spellEnd"/>
            <w:proofErr w:type="gramEnd"/>
            <w:r w:rsidR="00620178" w:rsidRPr="0023694D">
              <w:rPr>
                <w:rFonts w:ascii="Times New Roman" w:hAnsi="Times New Roman" w:cs="Times New Roman"/>
                <w:sz w:val="24"/>
                <w:szCs w:val="24"/>
              </w:rPr>
              <w:t>/Avrupa</w:t>
            </w:r>
          </w:p>
        </w:tc>
      </w:tr>
      <w:tr w:rsidR="005D5D1E" w:rsidTr="002F25CF">
        <w:tc>
          <w:tcPr>
            <w:tcW w:w="4253" w:type="dxa"/>
            <w:shd w:val="clear" w:color="auto" w:fill="FFFFCC"/>
          </w:tcPr>
          <w:p w:rsidR="005D5D1E" w:rsidRPr="009E549B" w:rsidRDefault="00C31302" w:rsidP="00B2241C">
            <w:pPr>
              <w:spacing w:before="120" w:after="60" w:line="360" w:lineRule="auto"/>
              <w:rPr>
                <w:rFonts w:ascii="Times New Roman" w:hAnsi="Times New Roman" w:cs="Times New Roman"/>
                <w:b/>
                <w:color w:val="000000" w:themeColor="text1"/>
              </w:rPr>
            </w:pPr>
            <w:r w:rsidRPr="009E549B">
              <w:rPr>
                <w:rFonts w:ascii="Times New Roman" w:hAnsi="Times New Roman" w:cs="Times New Roman"/>
                <w:b/>
                <w:color w:val="000000" w:themeColor="text1"/>
              </w:rPr>
              <w:t xml:space="preserve">     </w:t>
            </w:r>
            <w:r w:rsidR="006C1413">
              <w:rPr>
                <w:rFonts w:ascii="Times New Roman" w:hAnsi="Times New Roman" w:cs="Times New Roman"/>
                <w:b/>
                <w:color w:val="000000" w:themeColor="text1"/>
              </w:rPr>
              <w:t xml:space="preserve">   </w:t>
            </w:r>
            <w:r w:rsidR="005D5D1E" w:rsidRPr="009E549B">
              <w:rPr>
                <w:rFonts w:ascii="Times New Roman" w:hAnsi="Times New Roman" w:cs="Times New Roman"/>
                <w:b/>
                <w:color w:val="000000" w:themeColor="text1"/>
              </w:rPr>
              <w:t>Görev Konusu</w:t>
            </w:r>
          </w:p>
        </w:tc>
        <w:tc>
          <w:tcPr>
            <w:tcW w:w="6521" w:type="dxa"/>
          </w:tcPr>
          <w:p w:rsidR="0023694D" w:rsidRPr="0023694D" w:rsidRDefault="0023694D" w:rsidP="0023694D">
            <w:pPr>
              <w:jc w:val="both"/>
              <w:rPr>
                <w:rFonts w:ascii="Times New Roman" w:eastAsia="Calibri" w:hAnsi="Times New Roman" w:cs="Times New Roman"/>
                <w:sz w:val="24"/>
                <w:szCs w:val="24"/>
                <w:lang w:eastAsia="en-US"/>
              </w:rPr>
            </w:pPr>
            <w:proofErr w:type="spellStart"/>
            <w:r w:rsidRPr="0023694D">
              <w:rPr>
                <w:rFonts w:ascii="Times New Roman" w:eastAsia="Calibri" w:hAnsi="Times New Roman" w:cs="Times New Roman"/>
                <w:sz w:val="24"/>
                <w:szCs w:val="24"/>
                <w:lang w:eastAsia="en-US"/>
              </w:rPr>
              <w:t>EuropeAid</w:t>
            </w:r>
            <w:proofErr w:type="spellEnd"/>
            <w:r w:rsidRPr="0023694D">
              <w:rPr>
                <w:rFonts w:ascii="Times New Roman" w:eastAsia="Calibri" w:hAnsi="Times New Roman" w:cs="Times New Roman"/>
                <w:sz w:val="24"/>
                <w:szCs w:val="24"/>
                <w:lang w:eastAsia="en-US"/>
              </w:rPr>
              <w:t>/128968/D/SER/TR numaralı AB Yatırımları Dairesi Başkanlığının Kapasitesinin Güçlendirilmesi için Teknik Yardım Projesi kapsamında İngiltere’de teknik çalışma ziyareti</w:t>
            </w:r>
          </w:p>
          <w:p w:rsidR="005D5D1E" w:rsidRPr="0023694D" w:rsidRDefault="005D5D1E" w:rsidP="00B84037">
            <w:pPr>
              <w:tabs>
                <w:tab w:val="left" w:pos="1380"/>
              </w:tabs>
              <w:spacing w:before="120" w:after="60" w:line="360" w:lineRule="auto"/>
              <w:ind w:left="-211"/>
              <w:rPr>
                <w:rFonts w:ascii="Times New Roman" w:hAnsi="Times New Roman" w:cs="Times New Roman"/>
                <w:b/>
                <w:color w:val="000000" w:themeColor="text1"/>
                <w:sz w:val="24"/>
                <w:szCs w:val="24"/>
              </w:rPr>
            </w:pPr>
          </w:p>
        </w:tc>
      </w:tr>
    </w:tbl>
    <w:p w:rsidR="00C31302" w:rsidRPr="002A6ADE" w:rsidRDefault="00C31302" w:rsidP="00C31302">
      <w:pPr>
        <w:spacing w:after="0" w:line="360" w:lineRule="auto"/>
        <w:jc w:val="center"/>
        <w:rPr>
          <w:rFonts w:ascii="Times New Roman" w:hAnsi="Times New Roman" w:cs="Times New Roman"/>
          <w:b/>
          <w:color w:val="FF0000"/>
          <w:sz w:val="20"/>
          <w:szCs w:val="20"/>
        </w:rPr>
      </w:pPr>
    </w:p>
    <w:tbl>
      <w:tblPr>
        <w:tblStyle w:val="TabloKlavuzu"/>
        <w:tblW w:w="10774" w:type="dxa"/>
        <w:tblInd w:w="-7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774"/>
      </w:tblGrid>
      <w:tr w:rsidR="00C31302" w:rsidTr="00A9318C">
        <w:tc>
          <w:tcPr>
            <w:tcW w:w="10774" w:type="dxa"/>
            <w:shd w:val="clear" w:color="auto" w:fill="FFCC99"/>
          </w:tcPr>
          <w:p w:rsidR="00C31302" w:rsidRPr="009E549B" w:rsidRDefault="00C31302" w:rsidP="009E549B">
            <w:pPr>
              <w:spacing w:before="180" w:after="60" w:line="360" w:lineRule="auto"/>
              <w:jc w:val="center"/>
              <w:rPr>
                <w:rFonts w:ascii="Times New Roman" w:hAnsi="Times New Roman" w:cs="Times New Roman"/>
                <w:b/>
                <w:color w:val="000000" w:themeColor="text1"/>
                <w:sz w:val="24"/>
                <w:szCs w:val="24"/>
              </w:rPr>
            </w:pPr>
            <w:r w:rsidRPr="009E549B">
              <w:rPr>
                <w:rFonts w:ascii="Times New Roman" w:hAnsi="Times New Roman" w:cs="Times New Roman"/>
                <w:b/>
                <w:color w:val="000000" w:themeColor="text1"/>
                <w:sz w:val="24"/>
                <w:szCs w:val="24"/>
              </w:rPr>
              <w:t>GÖREV RAPORU</w:t>
            </w:r>
          </w:p>
        </w:tc>
      </w:tr>
      <w:tr w:rsidR="009E549B" w:rsidTr="00F65238">
        <w:tc>
          <w:tcPr>
            <w:tcW w:w="10774" w:type="dxa"/>
            <w:tcBorders>
              <w:bottom w:val="single" w:sz="12" w:space="0" w:color="auto"/>
            </w:tcBorders>
            <w:shd w:val="clear" w:color="auto" w:fill="FFFFCC"/>
          </w:tcPr>
          <w:p w:rsidR="0020095B" w:rsidRPr="0023694D" w:rsidRDefault="009E549B" w:rsidP="0020095B">
            <w:pPr>
              <w:jc w:val="both"/>
              <w:rPr>
                <w:rFonts w:ascii="Times New Roman" w:hAnsi="Times New Roman" w:cs="Times New Roman"/>
                <w:b/>
              </w:rPr>
            </w:pPr>
            <w:r w:rsidRPr="0023694D">
              <w:rPr>
                <w:rFonts w:ascii="Times New Roman" w:hAnsi="Times New Roman" w:cs="Times New Roman"/>
                <w:b/>
              </w:rPr>
              <w:t xml:space="preserve">Özet </w:t>
            </w:r>
          </w:p>
          <w:p w:rsidR="0020095B" w:rsidRDefault="0020095B" w:rsidP="0020095B">
            <w:pPr>
              <w:jc w:val="both"/>
              <w:rPr>
                <w:rFonts w:ascii="Times New Roman" w:hAnsi="Times New Roman" w:cs="Times New Roman"/>
                <w:sz w:val="24"/>
                <w:szCs w:val="24"/>
              </w:rPr>
            </w:pPr>
            <w:r w:rsidRPr="00391714">
              <w:rPr>
                <w:rFonts w:ascii="Times New Roman" w:hAnsi="Times New Roman" w:cs="Times New Roman"/>
                <w:sz w:val="24"/>
                <w:szCs w:val="24"/>
              </w:rPr>
              <w:t>Avrupa Birliği ve Türkiye Cumhuriyeti tarafından birlikte finanse edilen Bakanlığımız Avrupa Birliği Yatırımları Dairesi Başkanlığı ile diğer birim personellerinin kapasitesinin arttırılması amacıyla 09-15 Kasım 2014 tarihleri arasında İskoçya ve İngiltere’de çalışma ziyaretleri gerçekleştirilmiştir. Farklı modellerdeki atık su arıtma ve katı atık geri dönüşüm tesisleri program kapsamında ziyaret edilerek öncelikle bu tesislerin işletme yöntemleri ve süreçler hakkında bilgi alınmış daha sonra tesisler gezilerek yapılan işler yerinde gözlemlenmiştir. Hem program kapsamında yapılan ziyaretlerden hem de program dışında gözlemlenen olgulardan Bakanlığımız görev alanı ve yetkileri çerçevesinde çıkarımlarda bulunulmuştur.</w:t>
            </w:r>
          </w:p>
          <w:p w:rsidR="009E549B" w:rsidRPr="009D7DA6" w:rsidRDefault="00777667" w:rsidP="0020095B">
            <w:pPr>
              <w:spacing w:line="360" w:lineRule="auto"/>
              <w:jc w:val="both"/>
              <w:rPr>
                <w:rFonts w:ascii="Times New Roman" w:hAnsi="Times New Roman" w:cs="Times New Roman"/>
                <w:b/>
                <w:color w:val="000000" w:themeColor="text1"/>
              </w:rPr>
            </w:pPr>
            <w:r w:rsidRPr="00777667">
              <w:rPr>
                <w:rFonts w:ascii="Times New Roman" w:hAnsi="Times New Roman" w:cs="Times New Roman"/>
                <w:b/>
                <w:color w:val="000000" w:themeColor="text1"/>
              </w:rPr>
              <w:t xml:space="preserve"> </w:t>
            </w:r>
          </w:p>
        </w:tc>
      </w:tr>
      <w:tr w:rsidR="009E549B" w:rsidTr="00F65238">
        <w:tc>
          <w:tcPr>
            <w:tcW w:w="10774" w:type="dxa"/>
            <w:shd w:val="clear" w:color="auto" w:fill="auto"/>
          </w:tcPr>
          <w:p w:rsidR="009E549B" w:rsidRPr="009E549B" w:rsidRDefault="009E549B" w:rsidP="00D1498F">
            <w:pPr>
              <w:spacing w:before="120" w:after="60" w:line="360" w:lineRule="auto"/>
              <w:rPr>
                <w:rFonts w:ascii="Times New Roman" w:hAnsi="Times New Roman" w:cs="Times New Roman"/>
                <w:b/>
                <w:color w:val="FF0000"/>
              </w:rPr>
            </w:pPr>
          </w:p>
        </w:tc>
      </w:tr>
      <w:tr w:rsidR="009E549B" w:rsidRPr="00127ADF" w:rsidTr="00F65238">
        <w:tc>
          <w:tcPr>
            <w:tcW w:w="10774" w:type="dxa"/>
            <w:tcBorders>
              <w:bottom w:val="single" w:sz="12" w:space="0" w:color="auto"/>
            </w:tcBorders>
            <w:shd w:val="clear" w:color="auto" w:fill="FFFFCC"/>
          </w:tcPr>
          <w:p w:rsidR="006F337D" w:rsidRPr="0023694D" w:rsidRDefault="009E549B" w:rsidP="006F337D">
            <w:pPr>
              <w:spacing w:before="60" w:line="360" w:lineRule="auto"/>
              <w:jc w:val="both"/>
              <w:rPr>
                <w:b/>
              </w:rPr>
            </w:pPr>
            <w:r w:rsidRPr="0023694D">
              <w:rPr>
                <w:rFonts w:ascii="Times New Roman" w:hAnsi="Times New Roman" w:cs="Times New Roman"/>
                <w:b/>
              </w:rPr>
              <w:t>Görüşülen Konular</w:t>
            </w:r>
            <w:r w:rsidR="00777667" w:rsidRPr="0023694D">
              <w:rPr>
                <w:b/>
              </w:rPr>
              <w:t xml:space="preserve"> </w:t>
            </w:r>
          </w:p>
          <w:p w:rsidR="0020095B" w:rsidRPr="00127ADF" w:rsidRDefault="005F7500" w:rsidP="0020095B">
            <w:pPr>
              <w:jc w:val="both"/>
              <w:rPr>
                <w:rFonts w:ascii="Times New Roman" w:hAnsi="Times New Roman" w:cs="Times New Roman"/>
                <w:sz w:val="24"/>
                <w:szCs w:val="24"/>
              </w:rPr>
            </w:pPr>
            <w:r>
              <w:rPr>
                <w:rFonts w:ascii="Times New Roman" w:hAnsi="Times New Roman" w:cs="Times New Roman"/>
                <w:sz w:val="24"/>
                <w:szCs w:val="24"/>
              </w:rPr>
              <w:t>10 Kasım 2014 tarihinde,</w:t>
            </w:r>
            <w:r w:rsidR="0020095B" w:rsidRPr="00127ADF">
              <w:rPr>
                <w:rFonts w:ascii="Times New Roman" w:hAnsi="Times New Roman" w:cs="Times New Roman"/>
                <w:sz w:val="24"/>
                <w:szCs w:val="24"/>
              </w:rPr>
              <w:t xml:space="preserve"> İskoçya’nın Ed</w:t>
            </w:r>
            <w:r w:rsidR="00A75466">
              <w:rPr>
                <w:rFonts w:ascii="Times New Roman" w:hAnsi="Times New Roman" w:cs="Times New Roman"/>
                <w:sz w:val="24"/>
                <w:szCs w:val="24"/>
              </w:rPr>
              <w:t xml:space="preserve">inburgh şehrinde bulunan ve </w:t>
            </w:r>
            <w:proofErr w:type="spellStart"/>
            <w:r w:rsidR="00A75466">
              <w:rPr>
                <w:rFonts w:ascii="Times New Roman" w:hAnsi="Times New Roman" w:cs="Times New Roman"/>
                <w:sz w:val="24"/>
                <w:szCs w:val="24"/>
              </w:rPr>
              <w:t>Veo</w:t>
            </w:r>
            <w:r w:rsidR="0020095B" w:rsidRPr="00127ADF">
              <w:rPr>
                <w:rFonts w:ascii="Times New Roman" w:hAnsi="Times New Roman" w:cs="Times New Roman"/>
                <w:sz w:val="24"/>
                <w:szCs w:val="24"/>
              </w:rPr>
              <w:t>lia</w:t>
            </w:r>
            <w:proofErr w:type="spellEnd"/>
            <w:r w:rsidR="0020095B" w:rsidRPr="00127ADF">
              <w:rPr>
                <w:rFonts w:ascii="Times New Roman" w:hAnsi="Times New Roman" w:cs="Times New Roman"/>
                <w:sz w:val="24"/>
                <w:szCs w:val="24"/>
              </w:rPr>
              <w:t xml:space="preserve"> şirketi tarafından yatırımı yapılıp işletmesi gerçekleştirilen </w:t>
            </w:r>
            <w:proofErr w:type="spellStart"/>
            <w:r w:rsidR="0020095B" w:rsidRPr="00127ADF">
              <w:rPr>
                <w:rFonts w:ascii="Times New Roman" w:hAnsi="Times New Roman" w:cs="Times New Roman"/>
                <w:sz w:val="24"/>
                <w:szCs w:val="24"/>
              </w:rPr>
              <w:t>Seafield</w:t>
            </w:r>
            <w:proofErr w:type="spellEnd"/>
            <w:r w:rsidR="0020095B" w:rsidRPr="00127ADF">
              <w:rPr>
                <w:rFonts w:ascii="Times New Roman" w:hAnsi="Times New Roman" w:cs="Times New Roman"/>
                <w:sz w:val="24"/>
                <w:szCs w:val="24"/>
              </w:rPr>
              <w:t xml:space="preserve"> atık su arıtma tesisi ziyaret edilmiştir. Bu tesis Edinburgh ve çevresindeki çeşitli büyüklükteki yerleşim yerlerinin atık sularını arıtan ve ardından arıtılan suyu denizaltı boru sistemleri ile açık denize deşarj eden bir tesistir. Bu tesiste kanalizasyon sisteminden gelen atık su öncelikli olarak fiziki arıtma işleminden geçmekte kum, </w:t>
            </w:r>
            <w:proofErr w:type="gramStart"/>
            <w:r w:rsidR="0020095B" w:rsidRPr="00127ADF">
              <w:rPr>
                <w:rFonts w:ascii="Times New Roman" w:hAnsi="Times New Roman" w:cs="Times New Roman"/>
                <w:sz w:val="24"/>
                <w:szCs w:val="24"/>
              </w:rPr>
              <w:t>kağıt</w:t>
            </w:r>
            <w:proofErr w:type="gramEnd"/>
            <w:r w:rsidR="0020095B" w:rsidRPr="00127ADF">
              <w:rPr>
                <w:rFonts w:ascii="Times New Roman" w:hAnsi="Times New Roman" w:cs="Times New Roman"/>
                <w:sz w:val="24"/>
                <w:szCs w:val="24"/>
              </w:rPr>
              <w:t xml:space="preserve"> havlu vb. katı atıkların ayrıştırılması gerçekleştirilmektedir. Daha sonra ön çökeltme ve çökeltme havuzlarında bekletilen sular bakteriyel arıtma işleminden geçmektedir. Arıtma işlemleri sırasında oluşan çamurlardan metan gazı elde edilmekte ve elde edilen metan gazından tesisin elektrik ihtiyacının </w:t>
            </w:r>
            <w:r w:rsidR="004A58C7">
              <w:rPr>
                <w:rFonts w:ascii="Times New Roman" w:hAnsi="Times New Roman" w:cs="Times New Roman"/>
                <w:sz w:val="24"/>
                <w:szCs w:val="24"/>
              </w:rPr>
              <w:t>önemli bir kısmı</w:t>
            </w:r>
            <w:r w:rsidR="0020095B" w:rsidRPr="00127ADF">
              <w:rPr>
                <w:rFonts w:ascii="Times New Roman" w:hAnsi="Times New Roman" w:cs="Times New Roman"/>
                <w:sz w:val="24"/>
                <w:szCs w:val="24"/>
              </w:rPr>
              <w:t xml:space="preserve"> karşılanmaktadır. Bu oran yaklaşık olarak 6175 kW enerjiye tekabül etmektedir. Ayrıca bu tesiste atık sudan kaynaklanan kokunun çevreyi kirletmesini en aza indirmek için koku kontrol sistemi kurulmuştur.</w:t>
            </w:r>
          </w:p>
          <w:p w:rsidR="0020095B" w:rsidRPr="00127ADF" w:rsidRDefault="0020095B" w:rsidP="0020095B">
            <w:pPr>
              <w:jc w:val="both"/>
              <w:rPr>
                <w:rFonts w:ascii="Times New Roman" w:hAnsi="Times New Roman" w:cs="Times New Roman"/>
                <w:sz w:val="24"/>
                <w:szCs w:val="24"/>
              </w:rPr>
            </w:pPr>
          </w:p>
          <w:p w:rsidR="0020095B" w:rsidRPr="00127ADF" w:rsidRDefault="00323207" w:rsidP="0020095B">
            <w:pPr>
              <w:jc w:val="both"/>
              <w:rPr>
                <w:rFonts w:ascii="Times New Roman" w:hAnsi="Times New Roman" w:cs="Times New Roman"/>
                <w:sz w:val="24"/>
                <w:szCs w:val="24"/>
              </w:rPr>
            </w:pPr>
            <w:r>
              <w:rPr>
                <w:rFonts w:ascii="Times New Roman" w:hAnsi="Times New Roman" w:cs="Times New Roman"/>
                <w:sz w:val="24"/>
                <w:szCs w:val="24"/>
              </w:rPr>
              <w:t>Daha sonra</w:t>
            </w:r>
            <w:r w:rsidR="005F7500">
              <w:rPr>
                <w:rFonts w:ascii="Times New Roman" w:hAnsi="Times New Roman" w:cs="Times New Roman"/>
                <w:sz w:val="24"/>
                <w:szCs w:val="24"/>
              </w:rPr>
              <w:t xml:space="preserve"> düzenlenen bir toplantıda</w:t>
            </w:r>
            <w:r w:rsidR="0020095B" w:rsidRPr="00127ADF">
              <w:rPr>
                <w:rFonts w:ascii="Times New Roman" w:hAnsi="Times New Roman" w:cs="Times New Roman"/>
                <w:sz w:val="24"/>
                <w:szCs w:val="24"/>
              </w:rPr>
              <w:t xml:space="preserve"> atık su arıtma sistemleri üzerine çalışan </w:t>
            </w:r>
            <w:proofErr w:type="gramStart"/>
            <w:r w:rsidR="0020095B" w:rsidRPr="00127ADF">
              <w:rPr>
                <w:rFonts w:ascii="Times New Roman" w:hAnsi="Times New Roman" w:cs="Times New Roman"/>
                <w:sz w:val="24"/>
                <w:szCs w:val="24"/>
              </w:rPr>
              <w:t>teknoloji  firmalarının</w:t>
            </w:r>
            <w:proofErr w:type="gramEnd"/>
            <w:r w:rsidR="0020095B" w:rsidRPr="00127ADF">
              <w:rPr>
                <w:rFonts w:ascii="Times New Roman" w:hAnsi="Times New Roman" w:cs="Times New Roman"/>
                <w:sz w:val="24"/>
                <w:szCs w:val="24"/>
              </w:rPr>
              <w:t xml:space="preserve">  sunumları dinlendi. Bu toplantıda ayrıca İskoçya devlet görevlisi ve “</w:t>
            </w:r>
            <w:proofErr w:type="spellStart"/>
            <w:r w:rsidR="0020095B" w:rsidRPr="00127ADF">
              <w:rPr>
                <w:rFonts w:ascii="Times New Roman" w:hAnsi="Times New Roman" w:cs="Times New Roman"/>
                <w:sz w:val="24"/>
                <w:szCs w:val="24"/>
              </w:rPr>
              <w:t>Hydro</w:t>
            </w:r>
            <w:proofErr w:type="spellEnd"/>
            <w:r w:rsidR="0020095B" w:rsidRPr="00127ADF">
              <w:rPr>
                <w:rFonts w:ascii="Times New Roman" w:hAnsi="Times New Roman" w:cs="Times New Roman"/>
                <w:sz w:val="24"/>
                <w:szCs w:val="24"/>
              </w:rPr>
              <w:t xml:space="preserve"> </w:t>
            </w:r>
            <w:proofErr w:type="spellStart"/>
            <w:r w:rsidR="0020095B" w:rsidRPr="00127ADF">
              <w:rPr>
                <w:rFonts w:ascii="Times New Roman" w:hAnsi="Times New Roman" w:cs="Times New Roman"/>
                <w:sz w:val="24"/>
                <w:szCs w:val="24"/>
              </w:rPr>
              <w:t>Nation</w:t>
            </w:r>
            <w:proofErr w:type="spellEnd"/>
            <w:r w:rsidR="0020095B" w:rsidRPr="00127ADF">
              <w:rPr>
                <w:rFonts w:ascii="Times New Roman" w:hAnsi="Times New Roman" w:cs="Times New Roman"/>
                <w:sz w:val="24"/>
                <w:szCs w:val="24"/>
              </w:rPr>
              <w:t xml:space="preserve">” projesinde çalışan </w:t>
            </w:r>
            <w:proofErr w:type="spellStart"/>
            <w:r w:rsidR="0020095B" w:rsidRPr="00127ADF">
              <w:rPr>
                <w:rFonts w:ascii="Times New Roman" w:hAnsi="Times New Roman" w:cs="Times New Roman"/>
                <w:sz w:val="24"/>
                <w:szCs w:val="24"/>
              </w:rPr>
              <w:t>Bary</w:t>
            </w:r>
            <w:proofErr w:type="spellEnd"/>
            <w:r w:rsidR="0020095B" w:rsidRPr="00127ADF">
              <w:rPr>
                <w:rFonts w:ascii="Times New Roman" w:hAnsi="Times New Roman" w:cs="Times New Roman"/>
                <w:sz w:val="24"/>
                <w:szCs w:val="24"/>
              </w:rPr>
              <w:t xml:space="preserve"> </w:t>
            </w:r>
            <w:proofErr w:type="spellStart"/>
            <w:r w:rsidR="0020095B" w:rsidRPr="00127ADF">
              <w:rPr>
                <w:rFonts w:ascii="Times New Roman" w:hAnsi="Times New Roman" w:cs="Times New Roman"/>
                <w:sz w:val="24"/>
                <w:szCs w:val="24"/>
              </w:rPr>
              <w:t>Graig</w:t>
            </w:r>
            <w:proofErr w:type="spellEnd"/>
            <w:r w:rsidR="0020095B" w:rsidRPr="00127ADF">
              <w:rPr>
                <w:rFonts w:ascii="Times New Roman" w:hAnsi="Times New Roman" w:cs="Times New Roman"/>
                <w:sz w:val="24"/>
                <w:szCs w:val="24"/>
              </w:rPr>
              <w:t xml:space="preserve"> de katıldı.</w:t>
            </w:r>
            <w:r w:rsidR="003D1EC8">
              <w:rPr>
                <w:rFonts w:ascii="Times New Roman" w:hAnsi="Times New Roman" w:cs="Times New Roman"/>
                <w:sz w:val="24"/>
                <w:szCs w:val="24"/>
              </w:rPr>
              <w:t xml:space="preserve"> </w:t>
            </w:r>
            <w:r w:rsidR="0020095B" w:rsidRPr="00127ADF">
              <w:rPr>
                <w:rFonts w:ascii="Times New Roman" w:hAnsi="Times New Roman" w:cs="Times New Roman"/>
                <w:sz w:val="24"/>
                <w:szCs w:val="24"/>
              </w:rPr>
              <w:t xml:space="preserve">Teknoloji firma temsilcileri atık su arıtma sistemlerinin </w:t>
            </w:r>
            <w:r w:rsidR="003D1EC8">
              <w:rPr>
                <w:rFonts w:ascii="Times New Roman" w:hAnsi="Times New Roman" w:cs="Times New Roman"/>
                <w:sz w:val="24"/>
                <w:szCs w:val="24"/>
              </w:rPr>
              <w:t>önemi</w:t>
            </w:r>
            <w:r w:rsidR="0020095B" w:rsidRPr="00127ADF">
              <w:rPr>
                <w:rFonts w:ascii="Times New Roman" w:hAnsi="Times New Roman" w:cs="Times New Roman"/>
                <w:sz w:val="24"/>
                <w:szCs w:val="24"/>
              </w:rPr>
              <w:t xml:space="preserve"> hakkında bilgilendirme yaptıktan sonra kendi faaliyet alanlarından ve ürettikleri teknolojilerden bahsettiler. Su arıtmanın sadece </w:t>
            </w:r>
            <w:r w:rsidR="0020095B" w:rsidRPr="00127ADF">
              <w:rPr>
                <w:rFonts w:ascii="Times New Roman" w:hAnsi="Times New Roman" w:cs="Times New Roman"/>
                <w:sz w:val="24"/>
                <w:szCs w:val="24"/>
              </w:rPr>
              <w:lastRenderedPageBreak/>
              <w:t>büyük tesislerde yapılan bir iyileştirme faaliyeti olmadığını aynı zamanda taşınabilen ve sporcu kafileleri ya da turist grupları gibi daha ufak bir kesime hitap eden su arıtma sistemlerinin tanıtımı yapıldı.</w:t>
            </w:r>
            <w:r w:rsidR="003D1EC8">
              <w:rPr>
                <w:rFonts w:ascii="Times New Roman" w:hAnsi="Times New Roman" w:cs="Times New Roman"/>
                <w:sz w:val="24"/>
                <w:szCs w:val="24"/>
              </w:rPr>
              <w:t xml:space="preserve"> </w:t>
            </w:r>
            <w:r w:rsidR="0020095B" w:rsidRPr="00127ADF">
              <w:rPr>
                <w:rFonts w:ascii="Times New Roman" w:hAnsi="Times New Roman" w:cs="Times New Roman"/>
                <w:sz w:val="24"/>
                <w:szCs w:val="24"/>
              </w:rPr>
              <w:t xml:space="preserve">Toplantıda söz alan </w:t>
            </w:r>
            <w:proofErr w:type="spellStart"/>
            <w:r w:rsidR="0020095B" w:rsidRPr="00127ADF">
              <w:rPr>
                <w:rFonts w:ascii="Times New Roman" w:hAnsi="Times New Roman" w:cs="Times New Roman"/>
                <w:sz w:val="24"/>
                <w:szCs w:val="24"/>
              </w:rPr>
              <w:t>Bary</w:t>
            </w:r>
            <w:proofErr w:type="spellEnd"/>
            <w:r w:rsidR="0020095B" w:rsidRPr="00127ADF">
              <w:rPr>
                <w:rFonts w:ascii="Times New Roman" w:hAnsi="Times New Roman" w:cs="Times New Roman"/>
                <w:sz w:val="24"/>
                <w:szCs w:val="24"/>
              </w:rPr>
              <w:t xml:space="preserve"> </w:t>
            </w:r>
            <w:proofErr w:type="spellStart"/>
            <w:r w:rsidR="0020095B" w:rsidRPr="00127ADF">
              <w:rPr>
                <w:rFonts w:ascii="Times New Roman" w:hAnsi="Times New Roman" w:cs="Times New Roman"/>
                <w:sz w:val="24"/>
                <w:szCs w:val="24"/>
              </w:rPr>
              <w:t>Graig</w:t>
            </w:r>
            <w:proofErr w:type="spellEnd"/>
            <w:r w:rsidR="0020095B" w:rsidRPr="00127ADF">
              <w:rPr>
                <w:rFonts w:ascii="Times New Roman" w:hAnsi="Times New Roman" w:cs="Times New Roman"/>
                <w:sz w:val="24"/>
                <w:szCs w:val="24"/>
              </w:rPr>
              <w:t xml:space="preserve"> İskoçya’nın hâlihazırda fazlaca yağmur aldığını ama buna rağmen sürdürülebilir çevre ve sürdürülebilir gelişmenin sağlanması için su arıtma sistemlerine önem verdiklerini ve devlet olarak bu yöndeki çalışmaları desteklediklerini belirtti. </w:t>
            </w:r>
          </w:p>
          <w:p w:rsidR="00386481" w:rsidRPr="00127ADF" w:rsidRDefault="0020095B" w:rsidP="0020095B">
            <w:pPr>
              <w:jc w:val="both"/>
              <w:rPr>
                <w:rFonts w:ascii="Times New Roman" w:hAnsi="Times New Roman" w:cs="Times New Roman"/>
                <w:sz w:val="24"/>
                <w:szCs w:val="24"/>
              </w:rPr>
            </w:pPr>
            <w:r w:rsidRPr="00127ADF">
              <w:rPr>
                <w:rFonts w:ascii="Times New Roman" w:hAnsi="Times New Roman" w:cs="Times New Roman"/>
                <w:sz w:val="24"/>
                <w:szCs w:val="24"/>
              </w:rPr>
              <w:tab/>
            </w:r>
          </w:p>
          <w:p w:rsidR="0020095B" w:rsidRPr="00127ADF" w:rsidRDefault="003D1EC8" w:rsidP="0020095B">
            <w:pPr>
              <w:jc w:val="both"/>
              <w:rPr>
                <w:rFonts w:ascii="Times New Roman" w:hAnsi="Times New Roman" w:cs="Times New Roman"/>
                <w:sz w:val="24"/>
                <w:szCs w:val="24"/>
              </w:rPr>
            </w:pPr>
            <w:r>
              <w:rPr>
                <w:rFonts w:ascii="Times New Roman" w:hAnsi="Times New Roman" w:cs="Times New Roman"/>
                <w:sz w:val="24"/>
                <w:szCs w:val="24"/>
              </w:rPr>
              <w:t>11 ve 12 Kasım 2014 tarihlerinde</w:t>
            </w:r>
            <w:r w:rsidR="0020095B" w:rsidRPr="00127ADF">
              <w:rPr>
                <w:rFonts w:ascii="Times New Roman" w:hAnsi="Times New Roman" w:cs="Times New Roman"/>
                <w:sz w:val="24"/>
                <w:szCs w:val="24"/>
              </w:rPr>
              <w:t xml:space="preserve"> Glasgow ve Leeds şehirlerine gidildi. William </w:t>
            </w:r>
            <w:proofErr w:type="spellStart"/>
            <w:r w:rsidR="0020095B" w:rsidRPr="00127ADF">
              <w:rPr>
                <w:rFonts w:ascii="Times New Roman" w:hAnsi="Times New Roman" w:cs="Times New Roman"/>
                <w:sz w:val="24"/>
                <w:szCs w:val="24"/>
              </w:rPr>
              <w:t>Tracey</w:t>
            </w:r>
            <w:proofErr w:type="spellEnd"/>
            <w:r w:rsidR="0020095B" w:rsidRPr="00127ADF">
              <w:rPr>
                <w:rFonts w:ascii="Times New Roman" w:hAnsi="Times New Roman" w:cs="Times New Roman"/>
                <w:sz w:val="24"/>
                <w:szCs w:val="24"/>
              </w:rPr>
              <w:t xml:space="preserve"> </w:t>
            </w:r>
            <w:proofErr w:type="spellStart"/>
            <w:r w:rsidR="0020095B" w:rsidRPr="00127ADF">
              <w:rPr>
                <w:rFonts w:ascii="Times New Roman" w:hAnsi="Times New Roman" w:cs="Times New Roman"/>
                <w:sz w:val="24"/>
                <w:szCs w:val="24"/>
              </w:rPr>
              <w:t>Recycling</w:t>
            </w:r>
            <w:proofErr w:type="spellEnd"/>
            <w:r w:rsidR="0020095B" w:rsidRPr="00127ADF">
              <w:rPr>
                <w:rFonts w:ascii="Times New Roman" w:hAnsi="Times New Roman" w:cs="Times New Roman"/>
                <w:sz w:val="24"/>
                <w:szCs w:val="24"/>
              </w:rPr>
              <w:t xml:space="preserve">, </w:t>
            </w:r>
            <w:proofErr w:type="spellStart"/>
            <w:r w:rsidR="0020095B" w:rsidRPr="00127ADF">
              <w:rPr>
                <w:rFonts w:ascii="Times New Roman" w:hAnsi="Times New Roman" w:cs="Times New Roman"/>
                <w:sz w:val="24"/>
                <w:szCs w:val="24"/>
              </w:rPr>
              <w:t>Cumbernauld</w:t>
            </w:r>
            <w:proofErr w:type="spellEnd"/>
            <w:r w:rsidR="0020095B" w:rsidRPr="00127ADF">
              <w:rPr>
                <w:rFonts w:ascii="Times New Roman" w:hAnsi="Times New Roman" w:cs="Times New Roman"/>
                <w:sz w:val="24"/>
                <w:szCs w:val="24"/>
              </w:rPr>
              <w:t xml:space="preserve"> Sürdürülebilir Drenaj Projesi, </w:t>
            </w:r>
            <w:proofErr w:type="spellStart"/>
            <w:r w:rsidR="0020095B" w:rsidRPr="00127ADF">
              <w:rPr>
                <w:rFonts w:ascii="Times New Roman" w:hAnsi="Times New Roman" w:cs="Times New Roman"/>
                <w:sz w:val="24"/>
                <w:szCs w:val="24"/>
              </w:rPr>
              <w:t>Esholt</w:t>
            </w:r>
            <w:proofErr w:type="spellEnd"/>
            <w:r w:rsidR="0020095B" w:rsidRPr="00127ADF">
              <w:rPr>
                <w:rFonts w:ascii="Times New Roman" w:hAnsi="Times New Roman" w:cs="Times New Roman"/>
                <w:sz w:val="24"/>
                <w:szCs w:val="24"/>
              </w:rPr>
              <w:t xml:space="preserve"> termal hidroliz tesisi ve </w:t>
            </w:r>
            <w:proofErr w:type="spellStart"/>
            <w:r w:rsidR="0020095B" w:rsidRPr="00127ADF">
              <w:rPr>
                <w:rFonts w:ascii="Times New Roman" w:hAnsi="Times New Roman" w:cs="Times New Roman"/>
                <w:sz w:val="24"/>
                <w:szCs w:val="24"/>
              </w:rPr>
              <w:t>Castleford</w:t>
            </w:r>
            <w:proofErr w:type="spellEnd"/>
            <w:r w:rsidR="0020095B" w:rsidRPr="00127ADF">
              <w:rPr>
                <w:rFonts w:ascii="Times New Roman" w:hAnsi="Times New Roman" w:cs="Times New Roman"/>
                <w:sz w:val="24"/>
                <w:szCs w:val="24"/>
              </w:rPr>
              <w:t xml:space="preserve"> atık su arıtma tesisleri ziyaret edildi.</w:t>
            </w:r>
          </w:p>
          <w:p w:rsidR="0020095B" w:rsidRPr="00127ADF" w:rsidRDefault="0020095B" w:rsidP="0020095B">
            <w:pPr>
              <w:jc w:val="both"/>
              <w:rPr>
                <w:rFonts w:ascii="Times New Roman" w:hAnsi="Times New Roman" w:cs="Times New Roman"/>
                <w:sz w:val="24"/>
                <w:szCs w:val="24"/>
              </w:rPr>
            </w:pPr>
          </w:p>
          <w:p w:rsidR="0020095B" w:rsidRPr="00127ADF" w:rsidRDefault="0020095B" w:rsidP="0020095B">
            <w:pPr>
              <w:jc w:val="both"/>
              <w:rPr>
                <w:rFonts w:ascii="Times New Roman" w:hAnsi="Times New Roman" w:cs="Times New Roman"/>
                <w:sz w:val="24"/>
                <w:szCs w:val="24"/>
              </w:rPr>
            </w:pPr>
            <w:proofErr w:type="spellStart"/>
            <w:r w:rsidRPr="00127ADF">
              <w:rPr>
                <w:rFonts w:ascii="Times New Roman" w:hAnsi="Times New Roman" w:cs="Times New Roman"/>
                <w:sz w:val="24"/>
                <w:szCs w:val="24"/>
              </w:rPr>
              <w:t>Cumbernauld</w:t>
            </w:r>
            <w:proofErr w:type="spellEnd"/>
            <w:r w:rsidRPr="00127ADF">
              <w:rPr>
                <w:rFonts w:ascii="Times New Roman" w:hAnsi="Times New Roman" w:cs="Times New Roman"/>
                <w:sz w:val="24"/>
                <w:szCs w:val="24"/>
              </w:rPr>
              <w:t xml:space="preserve"> Sürdürülebilir Drenaj Projesi </w:t>
            </w:r>
            <w:proofErr w:type="spellStart"/>
            <w:r w:rsidRPr="00127ADF">
              <w:rPr>
                <w:rFonts w:ascii="Times New Roman" w:hAnsi="Times New Roman" w:cs="Times New Roman"/>
                <w:sz w:val="24"/>
                <w:szCs w:val="24"/>
              </w:rPr>
              <w:t>Red</w:t>
            </w:r>
            <w:proofErr w:type="spellEnd"/>
            <w:r w:rsidRPr="00127ADF">
              <w:rPr>
                <w:rFonts w:ascii="Times New Roman" w:hAnsi="Times New Roman" w:cs="Times New Roman"/>
                <w:sz w:val="24"/>
                <w:szCs w:val="24"/>
              </w:rPr>
              <w:t xml:space="preserve"> </w:t>
            </w:r>
            <w:proofErr w:type="spellStart"/>
            <w:r w:rsidRPr="00127ADF">
              <w:rPr>
                <w:rFonts w:ascii="Times New Roman" w:hAnsi="Times New Roman" w:cs="Times New Roman"/>
                <w:sz w:val="24"/>
                <w:szCs w:val="24"/>
              </w:rPr>
              <w:t>Burn</w:t>
            </w:r>
            <w:proofErr w:type="spellEnd"/>
            <w:r w:rsidRPr="00127ADF">
              <w:rPr>
                <w:rFonts w:ascii="Times New Roman" w:hAnsi="Times New Roman" w:cs="Times New Roman"/>
                <w:sz w:val="24"/>
                <w:szCs w:val="24"/>
              </w:rPr>
              <w:t xml:space="preserve"> nehrinin kalitesini azaltan endüstriyel atıkların </w:t>
            </w:r>
            <w:proofErr w:type="gramStart"/>
            <w:r w:rsidRPr="00127ADF">
              <w:rPr>
                <w:rFonts w:ascii="Times New Roman" w:hAnsi="Times New Roman" w:cs="Times New Roman"/>
                <w:sz w:val="24"/>
                <w:szCs w:val="24"/>
              </w:rPr>
              <w:t>dezenfekte</w:t>
            </w:r>
            <w:proofErr w:type="gramEnd"/>
            <w:r w:rsidRPr="00127ADF">
              <w:rPr>
                <w:rFonts w:ascii="Times New Roman" w:hAnsi="Times New Roman" w:cs="Times New Roman"/>
                <w:sz w:val="24"/>
                <w:szCs w:val="24"/>
              </w:rPr>
              <w:t xml:space="preserve"> edilerek nehre karışmasını amaçlayan doğal arıtım sistemini hayata geçirmiştir. Endüstri bölgesinden gelen atık su beş ayrı doğal havuzdan geçtikten sonra nehre deşarj edilmektedir. Sahada yapılan incelemeler sırasında bilgi veren yetkililer bu arıtmanın doğal bir arıtma olduğunu ve havuzların etrafında bulunan bitki örtüsüyle suyun arıtılması arasında doğrudan bir bağ olduğu bilgisini verdiler.</w:t>
            </w:r>
          </w:p>
          <w:p w:rsidR="0020095B" w:rsidRPr="00127ADF" w:rsidRDefault="0020095B" w:rsidP="0020095B">
            <w:pPr>
              <w:jc w:val="both"/>
              <w:rPr>
                <w:rFonts w:ascii="Times New Roman" w:hAnsi="Times New Roman" w:cs="Times New Roman"/>
                <w:sz w:val="24"/>
                <w:szCs w:val="24"/>
              </w:rPr>
            </w:pPr>
          </w:p>
          <w:p w:rsidR="0020095B" w:rsidRPr="00127ADF" w:rsidRDefault="0020095B" w:rsidP="0020095B">
            <w:pPr>
              <w:jc w:val="both"/>
              <w:rPr>
                <w:rFonts w:ascii="Times New Roman" w:hAnsi="Times New Roman" w:cs="Times New Roman"/>
                <w:sz w:val="24"/>
                <w:szCs w:val="24"/>
              </w:rPr>
            </w:pPr>
            <w:proofErr w:type="spellStart"/>
            <w:r w:rsidRPr="00127ADF">
              <w:rPr>
                <w:rFonts w:ascii="Times New Roman" w:hAnsi="Times New Roman" w:cs="Times New Roman"/>
                <w:sz w:val="24"/>
                <w:szCs w:val="24"/>
              </w:rPr>
              <w:t>Castleford</w:t>
            </w:r>
            <w:proofErr w:type="spellEnd"/>
            <w:r w:rsidRPr="00127ADF">
              <w:rPr>
                <w:rFonts w:ascii="Times New Roman" w:hAnsi="Times New Roman" w:cs="Times New Roman"/>
                <w:sz w:val="24"/>
                <w:szCs w:val="24"/>
              </w:rPr>
              <w:t xml:space="preserve"> atık su arıtma tesisleri 100 yıldan daha uzun süredir atık su arıtma hizmeti vermekte olup şu anda bu tesiste modernizasyon çalışmaları yapılmaktadır. Modernizasyon çalışmaları bittikten sonra günde 57.000 kişiye hizmet verecek olan sistem Yorkshire bölgesinde bulunan </w:t>
            </w:r>
            <w:proofErr w:type="spellStart"/>
            <w:r w:rsidRPr="00127ADF">
              <w:rPr>
                <w:rFonts w:ascii="Times New Roman" w:hAnsi="Times New Roman" w:cs="Times New Roman"/>
                <w:sz w:val="24"/>
                <w:szCs w:val="24"/>
              </w:rPr>
              <w:t>Aire</w:t>
            </w:r>
            <w:proofErr w:type="spellEnd"/>
            <w:r w:rsidRPr="00127ADF">
              <w:rPr>
                <w:rFonts w:ascii="Times New Roman" w:hAnsi="Times New Roman" w:cs="Times New Roman"/>
                <w:sz w:val="24"/>
                <w:szCs w:val="24"/>
              </w:rPr>
              <w:t xml:space="preserve"> nehrine daha az kirli su verilmesini sağlayacaktır. Yenileme çalışmaları kapsamında 3 yeni ön çökeltme ve 3 adet son temizleme tankı sisteme </w:t>
            </w:r>
            <w:proofErr w:type="gramStart"/>
            <w:r w:rsidRPr="00127ADF">
              <w:rPr>
                <w:rFonts w:ascii="Times New Roman" w:hAnsi="Times New Roman" w:cs="Times New Roman"/>
                <w:sz w:val="24"/>
                <w:szCs w:val="24"/>
              </w:rPr>
              <w:t>entegre</w:t>
            </w:r>
            <w:proofErr w:type="gramEnd"/>
            <w:r w:rsidRPr="00127ADF">
              <w:rPr>
                <w:rFonts w:ascii="Times New Roman" w:hAnsi="Times New Roman" w:cs="Times New Roman"/>
                <w:sz w:val="24"/>
                <w:szCs w:val="24"/>
              </w:rPr>
              <w:t xml:space="preserve"> edilmiştir. Ayrıca fırtına tankı diye tabir edilen ve şiddetli yağmurlarda sistemi korumayı amaçlayan bir tank da sisteme ilave edilecektir.</w:t>
            </w:r>
          </w:p>
          <w:p w:rsidR="0020095B" w:rsidRPr="00127ADF" w:rsidRDefault="0020095B" w:rsidP="0020095B">
            <w:pPr>
              <w:jc w:val="both"/>
              <w:rPr>
                <w:rFonts w:ascii="Times New Roman" w:hAnsi="Times New Roman" w:cs="Times New Roman"/>
                <w:sz w:val="24"/>
                <w:szCs w:val="24"/>
              </w:rPr>
            </w:pPr>
            <w:r w:rsidRPr="00127ADF">
              <w:rPr>
                <w:rFonts w:ascii="Times New Roman" w:hAnsi="Times New Roman" w:cs="Times New Roman"/>
                <w:sz w:val="24"/>
                <w:szCs w:val="24"/>
              </w:rPr>
              <w:tab/>
            </w:r>
          </w:p>
          <w:p w:rsidR="0020095B" w:rsidRPr="00127ADF" w:rsidRDefault="0020095B" w:rsidP="0020095B">
            <w:pPr>
              <w:jc w:val="both"/>
              <w:rPr>
                <w:rFonts w:ascii="Times New Roman" w:hAnsi="Times New Roman" w:cs="Times New Roman"/>
                <w:sz w:val="24"/>
                <w:szCs w:val="24"/>
              </w:rPr>
            </w:pPr>
            <w:r w:rsidRPr="00127ADF">
              <w:rPr>
                <w:rFonts w:ascii="Times New Roman" w:hAnsi="Times New Roman" w:cs="Times New Roman"/>
                <w:sz w:val="24"/>
                <w:szCs w:val="24"/>
              </w:rPr>
              <w:t xml:space="preserve">William </w:t>
            </w:r>
            <w:proofErr w:type="spellStart"/>
            <w:r w:rsidRPr="00127ADF">
              <w:rPr>
                <w:rFonts w:ascii="Times New Roman" w:hAnsi="Times New Roman" w:cs="Times New Roman"/>
                <w:sz w:val="24"/>
                <w:szCs w:val="24"/>
              </w:rPr>
              <w:t>Tracey</w:t>
            </w:r>
            <w:proofErr w:type="spellEnd"/>
            <w:r w:rsidRPr="00127ADF">
              <w:rPr>
                <w:rFonts w:ascii="Times New Roman" w:hAnsi="Times New Roman" w:cs="Times New Roman"/>
                <w:sz w:val="24"/>
                <w:szCs w:val="24"/>
              </w:rPr>
              <w:t xml:space="preserve"> </w:t>
            </w:r>
            <w:proofErr w:type="spellStart"/>
            <w:r w:rsidRPr="00127ADF">
              <w:rPr>
                <w:rFonts w:ascii="Times New Roman" w:hAnsi="Times New Roman" w:cs="Times New Roman"/>
                <w:sz w:val="24"/>
                <w:szCs w:val="24"/>
              </w:rPr>
              <w:t>Group</w:t>
            </w:r>
            <w:proofErr w:type="spellEnd"/>
            <w:r w:rsidRPr="00127ADF">
              <w:rPr>
                <w:rFonts w:ascii="Times New Roman" w:hAnsi="Times New Roman" w:cs="Times New Roman"/>
                <w:sz w:val="24"/>
                <w:szCs w:val="24"/>
              </w:rPr>
              <w:t xml:space="preserve"> ise geri dönüşüm ve kaynak yönetimi üzerine çalışan bir şirkettir. Bu şirket kendilerine gelen çöplerin % 91 inden fazlasını geri dönüştürerek farklı alanlarda kullanmakta. Dönüştürülmeyen çöpler toprağa gömülmek zorunda fakat Birleşik Krallıkta uygulanan yüksek çevre vergilerinden en az şekilde etkilenmek isteyen geri dönüşüm şirketleri kendilerine gelen çöplerin büyük bir kısmını dönüştürmeyi daha ekonomik buluyorlar. Şirket yetkilileri yaptıkları açıklamada Birleşik Krallıkta çöpün toprağa gömülmesi için ödenen vergilerin her yıl arttırıldığını söyleyerek bu doğrultuda şirket olarak politikalarının tüm katı atıkların dönüştürülmesi (sıfır atık) olduğunu ifade ettiler. Burada dönüştürülen katı atıklardan dolgu malzemesi, palet, evcil hayvan yatağı gibi çok çeşitli son ürünler elde edildiği görüldü.</w:t>
            </w:r>
          </w:p>
          <w:p w:rsidR="0020095B" w:rsidRPr="00127ADF" w:rsidRDefault="0020095B" w:rsidP="0020095B">
            <w:pPr>
              <w:jc w:val="both"/>
              <w:rPr>
                <w:rFonts w:ascii="Times New Roman" w:hAnsi="Times New Roman" w:cs="Times New Roman"/>
                <w:sz w:val="24"/>
                <w:szCs w:val="24"/>
              </w:rPr>
            </w:pPr>
          </w:p>
          <w:p w:rsidR="0020095B" w:rsidRPr="00127ADF" w:rsidRDefault="0020095B" w:rsidP="0020095B">
            <w:pPr>
              <w:jc w:val="both"/>
              <w:rPr>
                <w:rFonts w:ascii="Times New Roman" w:hAnsi="Times New Roman" w:cs="Times New Roman"/>
                <w:sz w:val="24"/>
                <w:szCs w:val="24"/>
              </w:rPr>
            </w:pPr>
            <w:proofErr w:type="spellStart"/>
            <w:r w:rsidRPr="00127ADF">
              <w:rPr>
                <w:rFonts w:ascii="Times New Roman" w:hAnsi="Times New Roman" w:cs="Times New Roman"/>
                <w:sz w:val="24"/>
                <w:szCs w:val="24"/>
              </w:rPr>
              <w:t>Esholt</w:t>
            </w:r>
            <w:proofErr w:type="spellEnd"/>
            <w:r w:rsidRPr="00127ADF">
              <w:rPr>
                <w:rFonts w:ascii="Times New Roman" w:hAnsi="Times New Roman" w:cs="Times New Roman"/>
                <w:sz w:val="24"/>
                <w:szCs w:val="24"/>
              </w:rPr>
              <w:t xml:space="preserve"> ısıl ayrıştırma tesisi (</w:t>
            </w:r>
            <w:proofErr w:type="spellStart"/>
            <w:r w:rsidRPr="00127ADF">
              <w:rPr>
                <w:rFonts w:ascii="Times New Roman" w:hAnsi="Times New Roman" w:cs="Times New Roman"/>
                <w:sz w:val="24"/>
                <w:szCs w:val="24"/>
              </w:rPr>
              <w:t>thermal</w:t>
            </w:r>
            <w:proofErr w:type="spellEnd"/>
            <w:r w:rsidRPr="00127ADF">
              <w:rPr>
                <w:rFonts w:ascii="Times New Roman" w:hAnsi="Times New Roman" w:cs="Times New Roman"/>
                <w:sz w:val="24"/>
                <w:szCs w:val="24"/>
              </w:rPr>
              <w:t xml:space="preserve"> </w:t>
            </w:r>
            <w:proofErr w:type="spellStart"/>
            <w:r w:rsidRPr="00127ADF">
              <w:rPr>
                <w:rFonts w:ascii="Times New Roman" w:hAnsi="Times New Roman" w:cs="Times New Roman"/>
                <w:sz w:val="24"/>
                <w:szCs w:val="24"/>
              </w:rPr>
              <w:t>hydrolysis</w:t>
            </w:r>
            <w:proofErr w:type="spellEnd"/>
            <w:r w:rsidR="00C807DF">
              <w:rPr>
                <w:rFonts w:ascii="Times New Roman" w:hAnsi="Times New Roman" w:cs="Times New Roman"/>
                <w:sz w:val="24"/>
                <w:szCs w:val="24"/>
              </w:rPr>
              <w:t>)</w:t>
            </w:r>
            <w:r w:rsidRPr="00127ADF">
              <w:rPr>
                <w:rFonts w:ascii="Times New Roman" w:hAnsi="Times New Roman" w:cs="Times New Roman"/>
                <w:sz w:val="24"/>
                <w:szCs w:val="24"/>
              </w:rPr>
              <w:t xml:space="preserve"> kanalizasyon sularından elde edilen çamurun ısıl ayrıştırma sistemiyle elektrik enerjisine dönüştürülmesini sağlamakta. Bu tesis Bradford ve çevresindeki bölgelerde yaşayan yaklaşık 760.000 kişiye hizmet vermektedir. Isıl ayrıştırma sistemi elde edilen çamurun </w:t>
            </w:r>
            <w:proofErr w:type="spellStart"/>
            <w:r w:rsidRPr="00127ADF">
              <w:rPr>
                <w:rFonts w:ascii="Times New Roman" w:hAnsi="Times New Roman" w:cs="Times New Roman"/>
                <w:sz w:val="24"/>
                <w:szCs w:val="24"/>
              </w:rPr>
              <w:t>aneoribic</w:t>
            </w:r>
            <w:proofErr w:type="spellEnd"/>
            <w:r w:rsidRPr="00127ADF">
              <w:rPr>
                <w:rFonts w:ascii="Times New Roman" w:hAnsi="Times New Roman" w:cs="Times New Roman"/>
                <w:sz w:val="24"/>
                <w:szCs w:val="24"/>
              </w:rPr>
              <w:t xml:space="preserve"> </w:t>
            </w:r>
            <w:proofErr w:type="spellStart"/>
            <w:r w:rsidRPr="00127ADF">
              <w:rPr>
                <w:rFonts w:ascii="Times New Roman" w:hAnsi="Times New Roman" w:cs="Times New Roman"/>
                <w:sz w:val="24"/>
                <w:szCs w:val="24"/>
              </w:rPr>
              <w:t>çürütümünden</w:t>
            </w:r>
            <w:proofErr w:type="spellEnd"/>
            <w:r w:rsidRPr="00127ADF">
              <w:rPr>
                <w:rFonts w:ascii="Times New Roman" w:hAnsi="Times New Roman" w:cs="Times New Roman"/>
                <w:sz w:val="24"/>
                <w:szCs w:val="24"/>
              </w:rPr>
              <w:t xml:space="preserve"> önce çamurun 30 dakika boyunca 165 derece sıcaklığa ve 6 bar basınca maruz bırakılması suretiyle yapılan bir ayrıştırma işlemidir. Bu işlemin sonucunda atıktan elde edilen çamur hücresel bir form almakta ve </w:t>
            </w:r>
            <w:proofErr w:type="spellStart"/>
            <w:r w:rsidRPr="00127ADF">
              <w:rPr>
                <w:rFonts w:ascii="Times New Roman" w:hAnsi="Times New Roman" w:cs="Times New Roman"/>
                <w:sz w:val="24"/>
                <w:szCs w:val="24"/>
              </w:rPr>
              <w:t>aneorobic</w:t>
            </w:r>
            <w:proofErr w:type="spellEnd"/>
            <w:r w:rsidRPr="00127ADF">
              <w:rPr>
                <w:rFonts w:ascii="Times New Roman" w:hAnsi="Times New Roman" w:cs="Times New Roman"/>
                <w:sz w:val="24"/>
                <w:szCs w:val="24"/>
              </w:rPr>
              <w:t xml:space="preserve"> </w:t>
            </w:r>
            <w:proofErr w:type="spellStart"/>
            <w:r w:rsidRPr="00127ADF">
              <w:rPr>
                <w:rFonts w:ascii="Times New Roman" w:hAnsi="Times New Roman" w:cs="Times New Roman"/>
                <w:sz w:val="24"/>
                <w:szCs w:val="24"/>
              </w:rPr>
              <w:t>çürütüm</w:t>
            </w:r>
            <w:proofErr w:type="spellEnd"/>
            <w:r w:rsidRPr="00127ADF">
              <w:rPr>
                <w:rFonts w:ascii="Times New Roman" w:hAnsi="Times New Roman" w:cs="Times New Roman"/>
                <w:sz w:val="24"/>
                <w:szCs w:val="24"/>
              </w:rPr>
              <w:t xml:space="preserve"> işlemini kolaylaştırarak elde edilecek enerji miktarını arttırmaktadır. Ayrıca bu işlem sürecinde zehirlenmeye sebep olan mikropların ve hastalık yapan patojenlerin %99,9 u zarar görmektedir. Biyogaz elde edilen çamur son olarak yapılan tahliller göz önüne alınarak tarımsal amaçlı gübre olarak kullanılmaktadır.</w:t>
            </w:r>
          </w:p>
          <w:p w:rsidR="0020095B" w:rsidRPr="00127ADF" w:rsidRDefault="0020095B" w:rsidP="0020095B">
            <w:pPr>
              <w:jc w:val="both"/>
              <w:rPr>
                <w:rFonts w:ascii="Times New Roman" w:hAnsi="Times New Roman" w:cs="Times New Roman"/>
                <w:sz w:val="24"/>
                <w:szCs w:val="24"/>
              </w:rPr>
            </w:pPr>
          </w:p>
          <w:p w:rsidR="009E549B" w:rsidRPr="00127ADF" w:rsidRDefault="0020095B" w:rsidP="0020095B">
            <w:pPr>
              <w:jc w:val="both"/>
              <w:rPr>
                <w:rFonts w:ascii="Times New Roman" w:hAnsi="Times New Roman" w:cs="Times New Roman"/>
                <w:color w:val="000000" w:themeColor="text1"/>
              </w:rPr>
            </w:pPr>
            <w:r w:rsidRPr="00127ADF">
              <w:rPr>
                <w:rFonts w:ascii="Times New Roman" w:hAnsi="Times New Roman" w:cs="Times New Roman"/>
                <w:sz w:val="24"/>
                <w:szCs w:val="24"/>
              </w:rPr>
              <w:tab/>
            </w:r>
          </w:p>
        </w:tc>
      </w:tr>
      <w:tr w:rsidR="009E549B" w:rsidTr="00F65238">
        <w:tc>
          <w:tcPr>
            <w:tcW w:w="10774" w:type="dxa"/>
            <w:shd w:val="clear" w:color="auto" w:fill="auto"/>
          </w:tcPr>
          <w:p w:rsidR="009E549B" w:rsidRDefault="009E549B" w:rsidP="00C41CF7">
            <w:pPr>
              <w:spacing w:before="120" w:after="60" w:line="360" w:lineRule="auto"/>
              <w:jc w:val="both"/>
              <w:rPr>
                <w:rFonts w:ascii="Times New Roman" w:hAnsi="Times New Roman" w:cs="Times New Roman"/>
                <w:b/>
                <w:color w:val="FF0000"/>
              </w:rPr>
            </w:pPr>
          </w:p>
          <w:p w:rsidR="00D75AD9" w:rsidRDefault="00D75AD9" w:rsidP="00C41CF7">
            <w:pPr>
              <w:spacing w:before="120" w:after="60" w:line="360" w:lineRule="auto"/>
              <w:jc w:val="both"/>
              <w:rPr>
                <w:rFonts w:ascii="Times New Roman" w:hAnsi="Times New Roman" w:cs="Times New Roman"/>
                <w:b/>
                <w:color w:val="FF0000"/>
              </w:rPr>
            </w:pPr>
          </w:p>
          <w:p w:rsidR="00D75AD9" w:rsidRDefault="00D75AD9" w:rsidP="00C41CF7">
            <w:pPr>
              <w:spacing w:before="120" w:after="60" w:line="360" w:lineRule="auto"/>
              <w:jc w:val="both"/>
              <w:rPr>
                <w:rFonts w:ascii="Times New Roman" w:hAnsi="Times New Roman" w:cs="Times New Roman"/>
                <w:b/>
                <w:color w:val="FF0000"/>
              </w:rPr>
            </w:pPr>
          </w:p>
          <w:p w:rsidR="00D75AD9" w:rsidRPr="009E549B" w:rsidRDefault="00D75AD9" w:rsidP="00C41CF7">
            <w:pPr>
              <w:spacing w:before="120" w:after="60" w:line="360" w:lineRule="auto"/>
              <w:jc w:val="both"/>
              <w:rPr>
                <w:rFonts w:ascii="Times New Roman" w:hAnsi="Times New Roman" w:cs="Times New Roman"/>
                <w:b/>
                <w:color w:val="FF0000"/>
              </w:rPr>
            </w:pPr>
          </w:p>
        </w:tc>
      </w:tr>
      <w:tr w:rsidR="009E549B" w:rsidTr="00F65238">
        <w:tc>
          <w:tcPr>
            <w:tcW w:w="10774" w:type="dxa"/>
            <w:tcBorders>
              <w:bottom w:val="single" w:sz="12" w:space="0" w:color="auto"/>
            </w:tcBorders>
            <w:shd w:val="clear" w:color="auto" w:fill="FFFFCC"/>
          </w:tcPr>
          <w:p w:rsidR="006F337D" w:rsidRPr="0023694D" w:rsidRDefault="009E549B" w:rsidP="006F337D">
            <w:pPr>
              <w:spacing w:before="60" w:line="360" w:lineRule="auto"/>
              <w:jc w:val="both"/>
              <w:rPr>
                <w:rFonts w:ascii="Times New Roman" w:hAnsi="Times New Roman" w:cs="Times New Roman"/>
                <w:b/>
              </w:rPr>
            </w:pPr>
            <w:r w:rsidRPr="0023694D">
              <w:rPr>
                <w:rFonts w:ascii="Times New Roman" w:hAnsi="Times New Roman" w:cs="Times New Roman"/>
                <w:b/>
              </w:rPr>
              <w:t>Sonuçlar</w:t>
            </w:r>
            <w:r w:rsidR="00777667" w:rsidRPr="0023694D">
              <w:rPr>
                <w:rFonts w:ascii="Times New Roman" w:hAnsi="Times New Roman" w:cs="Times New Roman"/>
                <w:b/>
              </w:rPr>
              <w:t xml:space="preserve"> </w:t>
            </w:r>
            <w:r w:rsidR="00127ADF" w:rsidRPr="0023694D">
              <w:rPr>
                <w:rFonts w:ascii="Times New Roman" w:hAnsi="Times New Roman" w:cs="Times New Roman"/>
                <w:b/>
              </w:rPr>
              <w:t>ve Öneriler</w:t>
            </w:r>
          </w:p>
          <w:p w:rsidR="009E549B" w:rsidRPr="009D7DA6" w:rsidRDefault="009E549B" w:rsidP="006F337D">
            <w:pPr>
              <w:spacing w:line="360" w:lineRule="auto"/>
              <w:jc w:val="both"/>
              <w:rPr>
                <w:rFonts w:ascii="Times New Roman" w:hAnsi="Times New Roman" w:cs="Times New Roman"/>
                <w:b/>
                <w:color w:val="000000" w:themeColor="text1"/>
              </w:rPr>
            </w:pPr>
          </w:p>
        </w:tc>
      </w:tr>
      <w:tr w:rsidR="009E549B" w:rsidTr="00F65238">
        <w:tc>
          <w:tcPr>
            <w:tcW w:w="10774" w:type="dxa"/>
            <w:shd w:val="clear" w:color="auto" w:fill="auto"/>
          </w:tcPr>
          <w:p w:rsidR="0020095B" w:rsidRDefault="0020095B" w:rsidP="0020095B">
            <w:pPr>
              <w:jc w:val="both"/>
              <w:rPr>
                <w:rFonts w:ascii="Times New Roman" w:hAnsi="Times New Roman" w:cs="Times New Roman"/>
                <w:sz w:val="24"/>
                <w:szCs w:val="24"/>
              </w:rPr>
            </w:pPr>
            <w:r>
              <w:rPr>
                <w:rFonts w:ascii="Times New Roman" w:hAnsi="Times New Roman" w:cs="Times New Roman"/>
                <w:sz w:val="24"/>
                <w:szCs w:val="24"/>
              </w:rPr>
              <w:t>İskoçya ve İngiltere de farklı tesislere</w:t>
            </w:r>
            <w:r w:rsidR="00F72237">
              <w:rPr>
                <w:rFonts w:ascii="Times New Roman" w:hAnsi="Times New Roman" w:cs="Times New Roman"/>
                <w:sz w:val="24"/>
                <w:szCs w:val="24"/>
              </w:rPr>
              <w:t xml:space="preserve"> yapılan çalışma ziyaretleri</w:t>
            </w:r>
            <w:r>
              <w:rPr>
                <w:rFonts w:ascii="Times New Roman" w:hAnsi="Times New Roman" w:cs="Times New Roman"/>
                <w:sz w:val="24"/>
                <w:szCs w:val="24"/>
              </w:rPr>
              <w:t>nden bazı sonuçlar çıkartılmıştır. Üst politika metinlerinden olan 2015-2017 orta vadeli programının çizdiği yol ve Bakanlığımız stratejik yol haritası bakımından önemli olduğu düşünülen çıkarımlar ve öneriler şunlardır:</w:t>
            </w:r>
          </w:p>
          <w:p w:rsidR="0020095B" w:rsidRDefault="0020095B" w:rsidP="0020095B">
            <w:pPr>
              <w:jc w:val="both"/>
              <w:rPr>
                <w:rFonts w:ascii="Times New Roman" w:hAnsi="Times New Roman" w:cs="Times New Roman"/>
                <w:sz w:val="24"/>
                <w:szCs w:val="24"/>
              </w:rPr>
            </w:pPr>
          </w:p>
          <w:p w:rsidR="0020095B" w:rsidRDefault="0020095B" w:rsidP="0020095B">
            <w:pPr>
              <w:jc w:val="both"/>
              <w:rPr>
                <w:rFonts w:ascii="Times New Roman" w:hAnsi="Times New Roman" w:cs="Times New Roman"/>
                <w:sz w:val="24"/>
                <w:szCs w:val="24"/>
              </w:rPr>
            </w:pPr>
            <w:r>
              <w:rPr>
                <w:rFonts w:ascii="Times New Roman" w:hAnsi="Times New Roman" w:cs="Times New Roman"/>
                <w:sz w:val="24"/>
                <w:szCs w:val="24"/>
              </w:rPr>
              <w:lastRenderedPageBreak/>
              <w:tab/>
            </w:r>
            <w:proofErr w:type="gramStart"/>
            <w:r>
              <w:rPr>
                <w:rFonts w:ascii="Times New Roman" w:hAnsi="Times New Roman" w:cs="Times New Roman"/>
                <w:sz w:val="24"/>
                <w:szCs w:val="24"/>
              </w:rPr>
              <w:t xml:space="preserve">2015-2017 orta vadeli programında Bakanlığımızla ilgili olarak birçok madde yer almakla beraber söz konusu programın, çevre dostu enerji konusunu düzenleyen 81 inci maddesi, doğal kaynakların etkin kullanılarak ekonomiye kazandırılmasını düzenleyen 91 inci maddesi, kentsel dönüşümde yaratıcı endüstrilerin ve çevreye duyarlı politikaların uygulanmasını öngören 101 inci maddesi, vergi politikalarının belirlenmesinde ve uygulanmasında iklim değişikliği ve çevre kirliliği ile mücadele edilmesini öneren 146 </w:t>
            </w:r>
            <w:proofErr w:type="spellStart"/>
            <w:r>
              <w:rPr>
                <w:rFonts w:ascii="Times New Roman" w:hAnsi="Times New Roman" w:cs="Times New Roman"/>
                <w:sz w:val="24"/>
                <w:szCs w:val="24"/>
              </w:rPr>
              <w:t>ıncı</w:t>
            </w:r>
            <w:proofErr w:type="spellEnd"/>
            <w:r>
              <w:rPr>
                <w:rFonts w:ascii="Times New Roman" w:hAnsi="Times New Roman" w:cs="Times New Roman"/>
                <w:sz w:val="24"/>
                <w:szCs w:val="24"/>
              </w:rPr>
              <w:t xml:space="preserve"> maddesi yapılan çalışma ziyaretiyle yakından ilgilidir.</w:t>
            </w:r>
            <w:proofErr w:type="gramEnd"/>
          </w:p>
          <w:p w:rsidR="0020095B" w:rsidRDefault="0020095B" w:rsidP="0020095B">
            <w:pPr>
              <w:jc w:val="both"/>
              <w:rPr>
                <w:rFonts w:ascii="Times New Roman" w:hAnsi="Times New Roman" w:cs="Times New Roman"/>
                <w:sz w:val="24"/>
                <w:szCs w:val="24"/>
              </w:rPr>
            </w:pPr>
            <w:r>
              <w:rPr>
                <w:rFonts w:ascii="Times New Roman" w:hAnsi="Times New Roman" w:cs="Times New Roman"/>
                <w:sz w:val="24"/>
                <w:szCs w:val="24"/>
              </w:rPr>
              <w:tab/>
              <w:t xml:space="preserve">Kuşkusuz orta vadeli programda öngörülen politikaların hayata geçirilebilmesi için projeler üretilmesi, bu projelerin gerçekleştirilmesi ve gerekli durumlarda başka paydaşlarla işbirliği yapılması gerekmektedir. </w:t>
            </w:r>
          </w:p>
          <w:p w:rsidR="0020095B" w:rsidRDefault="0020095B" w:rsidP="0020095B">
            <w:pPr>
              <w:jc w:val="both"/>
              <w:rPr>
                <w:rFonts w:ascii="Times New Roman" w:hAnsi="Times New Roman" w:cs="Times New Roman"/>
                <w:sz w:val="24"/>
                <w:szCs w:val="24"/>
              </w:rPr>
            </w:pPr>
            <w:r>
              <w:rPr>
                <w:rFonts w:ascii="Times New Roman" w:hAnsi="Times New Roman" w:cs="Times New Roman"/>
                <w:sz w:val="24"/>
                <w:szCs w:val="24"/>
              </w:rPr>
              <w:t xml:space="preserve"> </w:t>
            </w:r>
          </w:p>
          <w:p w:rsidR="0020095B" w:rsidRDefault="0020095B" w:rsidP="0020095B">
            <w:pPr>
              <w:jc w:val="both"/>
              <w:rPr>
                <w:rFonts w:ascii="Times New Roman" w:hAnsi="Times New Roman" w:cs="Times New Roman"/>
                <w:sz w:val="24"/>
                <w:szCs w:val="24"/>
              </w:rPr>
            </w:pPr>
            <w:r>
              <w:rPr>
                <w:rFonts w:ascii="Times New Roman" w:hAnsi="Times New Roman" w:cs="Times New Roman"/>
                <w:sz w:val="24"/>
                <w:szCs w:val="24"/>
              </w:rPr>
              <w:tab/>
              <w:t>Katı atık geri dönüşüm tesislerinde yapılan incelemelerde ve sorulan sorulara alınan cevaplar neticesinde Birleşik Krallık sınırları içerisinde katı atıkların toplanması ve işlenmesi sürecinde çok aktörlü rekabetçi bir yapının olduğu vurgulanmıştır. Geri dönüşüm ekonomik olarak karlı bir sektör olduğu için firmalar artık çöpü satın almak için para verdiklerini söylemekteler. Fakat bu sistemin verimli olabilmesi için kaynağında ayrıştırma işleminin çok önemli olduğu vurgulanmaktadır. Türkiye’de çöplerin toplanması, depolanması ve ayrıştırılması hâlihazırda belediyeler bünyesinde yapılmakta ve kaynakta ayırma işlemi hane</w:t>
            </w:r>
            <w:r w:rsidR="00C807DF">
              <w:rPr>
                <w:rFonts w:ascii="Times New Roman" w:hAnsi="Times New Roman" w:cs="Times New Roman"/>
                <w:sz w:val="24"/>
                <w:szCs w:val="24"/>
              </w:rPr>
              <w:t xml:space="preserve"> </w:t>
            </w:r>
            <w:r>
              <w:rPr>
                <w:rFonts w:ascii="Times New Roman" w:hAnsi="Times New Roman" w:cs="Times New Roman"/>
                <w:sz w:val="24"/>
                <w:szCs w:val="24"/>
              </w:rPr>
              <w:t xml:space="preserve">halkları tarafından düzgün yapılmamaktadır. </w:t>
            </w:r>
            <w:proofErr w:type="gramStart"/>
            <w:r>
              <w:rPr>
                <w:rFonts w:ascii="Times New Roman" w:hAnsi="Times New Roman" w:cs="Times New Roman"/>
                <w:sz w:val="24"/>
                <w:szCs w:val="24"/>
              </w:rPr>
              <w:t>Ülkemizde de benzer bir sistemin hayata geçirilebilmesi için Devlet Personel Başkanlığı, Maliye Bakanlığı, İçişleri Bakanlığı ve Türkiye Belediyeler Birliğinin de görüşleri alınmak suretiyle çöp toplama işlemlerinin belediyeler tarafından yapılan hizmet alımlarıyla tamamen özel sektöre devredilmesi bu kapsamda çevre ve temizlik vergisinde düzenlemelerin yapılması ve çöp alma işlemi için ayrı bir vergilendirme sisteminin kurularak çöpü kaynağında ayrıştıranlardan daha az vergi alınması kaynağında ayrıştırma yapmayanlardan ise daha çok ve caydırıcı vergilerin alınması yönünde ve ayrıntıları Avrupa Birliği tarafından da kabul gören proje döngüsü yönetimi araçları ile planlanan bir proje yapılması gerekmektedir.</w:t>
            </w:r>
            <w:r w:rsidRPr="00EA76C2">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Ayrıca bu sürece halkın katılımını sağlamak için katı atık dönüşüm merkezlerinin sermayesinden halka da hisse verilmek suretiyle Türkiye’de kamu hizmetlerinin görülmesinde yeni bir yöntem olabilecek kamu-özel-halk ortaklığı modeli </w:t>
            </w:r>
            <w:proofErr w:type="spellStart"/>
            <w:r>
              <w:rPr>
                <w:rFonts w:ascii="Times New Roman" w:hAnsi="Times New Roman" w:cs="Times New Roman"/>
                <w:sz w:val="24"/>
                <w:szCs w:val="24"/>
              </w:rPr>
              <w:t>yönetişimci</w:t>
            </w:r>
            <w:proofErr w:type="spellEnd"/>
            <w:r>
              <w:rPr>
                <w:rFonts w:ascii="Times New Roman" w:hAnsi="Times New Roman" w:cs="Times New Roman"/>
                <w:sz w:val="24"/>
                <w:szCs w:val="24"/>
              </w:rPr>
              <w:t xml:space="preserve"> bir anlayışla hayata geçirilebilecektir.</w:t>
            </w:r>
          </w:p>
          <w:p w:rsidR="0020095B" w:rsidRDefault="0020095B" w:rsidP="0020095B">
            <w:pPr>
              <w:jc w:val="both"/>
              <w:rPr>
                <w:rFonts w:ascii="Times New Roman" w:hAnsi="Times New Roman" w:cs="Times New Roman"/>
                <w:sz w:val="24"/>
                <w:szCs w:val="24"/>
              </w:rPr>
            </w:pPr>
          </w:p>
          <w:p w:rsidR="0020095B" w:rsidRDefault="0020095B" w:rsidP="0020095B">
            <w:pPr>
              <w:jc w:val="both"/>
              <w:rPr>
                <w:rFonts w:ascii="Times New Roman" w:hAnsi="Times New Roman" w:cs="Times New Roman"/>
                <w:sz w:val="24"/>
                <w:szCs w:val="24"/>
              </w:rPr>
            </w:pPr>
            <w:r>
              <w:rPr>
                <w:rFonts w:ascii="Times New Roman" w:hAnsi="Times New Roman" w:cs="Times New Roman"/>
                <w:sz w:val="24"/>
                <w:szCs w:val="24"/>
              </w:rPr>
              <w:tab/>
              <w:t xml:space="preserve">Yine yapılan çalışma ziyaretleri neticesinde görülmüştür ki atık su arıtma sistemlerinden elde edilen enerji şu an için sadece tesiste harcanan enerjisinin </w:t>
            </w:r>
            <w:r w:rsidR="00C807DF">
              <w:rPr>
                <w:rFonts w:ascii="Times New Roman" w:hAnsi="Times New Roman" w:cs="Times New Roman"/>
                <w:sz w:val="24"/>
                <w:szCs w:val="24"/>
              </w:rPr>
              <w:t xml:space="preserve">yaklaşık </w:t>
            </w:r>
            <w:r>
              <w:rPr>
                <w:rFonts w:ascii="Times New Roman" w:hAnsi="Times New Roman" w:cs="Times New Roman"/>
                <w:sz w:val="24"/>
                <w:szCs w:val="24"/>
              </w:rPr>
              <w:t>% 75 ini karşılamaktadır. Fakat bu yönde gelişen teknolojinin ilerleyen dönemlerde arıtma işlemini ekonomik bir sektör haline getireceği söylenmektedir. Bu sektörün ekonomik olarak etkin olduğu teknoloji seviyesine ulaşılmasını sağlayacak ar-ge çalışmaları TÜBİTAK ve benzeri kuruluşlarla yürütülmelidir.</w:t>
            </w:r>
          </w:p>
          <w:p w:rsidR="0020095B" w:rsidRDefault="0020095B" w:rsidP="0020095B">
            <w:pPr>
              <w:jc w:val="both"/>
              <w:rPr>
                <w:rFonts w:ascii="Times New Roman" w:hAnsi="Times New Roman" w:cs="Times New Roman"/>
                <w:sz w:val="24"/>
                <w:szCs w:val="24"/>
              </w:rPr>
            </w:pPr>
          </w:p>
          <w:p w:rsidR="009E549B" w:rsidRPr="00777667" w:rsidRDefault="009E549B" w:rsidP="00F72237">
            <w:pPr>
              <w:jc w:val="both"/>
              <w:rPr>
                <w:rFonts w:ascii="Times New Roman" w:hAnsi="Times New Roman" w:cs="Times New Roman"/>
                <w:b/>
                <w:color w:val="FF0000"/>
                <w:sz w:val="28"/>
                <w:szCs w:val="28"/>
              </w:rPr>
            </w:pPr>
          </w:p>
        </w:tc>
      </w:tr>
      <w:tr w:rsidR="009E549B" w:rsidTr="00F65238">
        <w:tc>
          <w:tcPr>
            <w:tcW w:w="10774" w:type="dxa"/>
            <w:tcBorders>
              <w:bottom w:val="single" w:sz="12" w:space="0" w:color="auto"/>
            </w:tcBorders>
            <w:shd w:val="clear" w:color="auto" w:fill="FFFFCC"/>
          </w:tcPr>
          <w:p w:rsidR="009E549B" w:rsidRPr="009D7DA6" w:rsidRDefault="009E549B" w:rsidP="006F337D">
            <w:pPr>
              <w:spacing w:line="360" w:lineRule="auto"/>
              <w:jc w:val="both"/>
              <w:rPr>
                <w:rFonts w:ascii="Times New Roman" w:hAnsi="Times New Roman" w:cs="Times New Roman"/>
                <w:b/>
                <w:color w:val="000000" w:themeColor="text1"/>
              </w:rPr>
            </w:pPr>
          </w:p>
        </w:tc>
      </w:tr>
      <w:tr w:rsidR="009E549B" w:rsidTr="00F65238">
        <w:tc>
          <w:tcPr>
            <w:tcW w:w="10774" w:type="dxa"/>
            <w:shd w:val="clear" w:color="auto" w:fill="auto"/>
          </w:tcPr>
          <w:p w:rsidR="009E549B" w:rsidRPr="009E549B" w:rsidRDefault="009E549B" w:rsidP="005D27B9">
            <w:pPr>
              <w:spacing w:before="120" w:after="60" w:line="360" w:lineRule="auto"/>
              <w:jc w:val="both"/>
              <w:rPr>
                <w:rFonts w:ascii="Times New Roman" w:hAnsi="Times New Roman" w:cs="Times New Roman"/>
                <w:b/>
                <w:color w:val="FF0000"/>
              </w:rPr>
            </w:pPr>
          </w:p>
        </w:tc>
      </w:tr>
    </w:tbl>
    <w:p w:rsidR="009E549B" w:rsidRPr="006F337D" w:rsidRDefault="009E549B" w:rsidP="00175F18">
      <w:pPr>
        <w:spacing w:after="0" w:line="360" w:lineRule="auto"/>
        <w:ind w:left="-851" w:right="-851"/>
        <w:rPr>
          <w:rFonts w:ascii="Times New Roman" w:hAnsi="Times New Roman" w:cs="Times New Roman"/>
          <w:b/>
          <w:color w:val="000000" w:themeColor="text1"/>
          <w:sz w:val="20"/>
          <w:szCs w:val="20"/>
        </w:rPr>
      </w:pPr>
    </w:p>
    <w:p w:rsidR="00D75AD9" w:rsidRDefault="00D75AD9" w:rsidP="006F337D">
      <w:pPr>
        <w:spacing w:before="60" w:after="0" w:line="360" w:lineRule="auto"/>
        <w:ind w:left="-851" w:right="-851"/>
        <w:rPr>
          <w:rFonts w:ascii="Times New Roman" w:hAnsi="Times New Roman" w:cs="Times New Roman"/>
          <w:b/>
          <w:color w:val="000000" w:themeColor="text1"/>
          <w:sz w:val="24"/>
          <w:szCs w:val="24"/>
        </w:rPr>
      </w:pPr>
    </w:p>
    <w:p w:rsidR="00D75AD9" w:rsidRDefault="00D75AD9" w:rsidP="006F337D">
      <w:pPr>
        <w:spacing w:before="60" w:after="0" w:line="360" w:lineRule="auto"/>
        <w:ind w:left="-851" w:right="-851"/>
        <w:rPr>
          <w:rFonts w:ascii="Times New Roman" w:hAnsi="Times New Roman" w:cs="Times New Roman"/>
          <w:b/>
          <w:color w:val="000000" w:themeColor="text1"/>
          <w:sz w:val="24"/>
          <w:szCs w:val="24"/>
        </w:rPr>
      </w:pPr>
      <w:bookmarkStart w:id="0" w:name="_GoBack"/>
      <w:bookmarkEnd w:id="0"/>
    </w:p>
    <w:sectPr w:rsidR="00D75AD9" w:rsidSect="002F25CF">
      <w:pgSz w:w="11906" w:h="16838"/>
      <w:pgMar w:top="426"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9A0"/>
    <w:rsid w:val="00025CAD"/>
    <w:rsid w:val="00070C56"/>
    <w:rsid w:val="000A271F"/>
    <w:rsid w:val="000A6502"/>
    <w:rsid w:val="000A7AB7"/>
    <w:rsid w:val="000C7AA2"/>
    <w:rsid w:val="000D5904"/>
    <w:rsid w:val="000D6702"/>
    <w:rsid w:val="00127ADF"/>
    <w:rsid w:val="001374E7"/>
    <w:rsid w:val="0014635C"/>
    <w:rsid w:val="00147260"/>
    <w:rsid w:val="00167E25"/>
    <w:rsid w:val="0017080C"/>
    <w:rsid w:val="00175F18"/>
    <w:rsid w:val="00191A5A"/>
    <w:rsid w:val="00197DA5"/>
    <w:rsid w:val="001B608F"/>
    <w:rsid w:val="001D566D"/>
    <w:rsid w:val="0020095B"/>
    <w:rsid w:val="00230B30"/>
    <w:rsid w:val="0023694D"/>
    <w:rsid w:val="00251BF0"/>
    <w:rsid w:val="00267A65"/>
    <w:rsid w:val="00267AAE"/>
    <w:rsid w:val="002773E3"/>
    <w:rsid w:val="002A6ADE"/>
    <w:rsid w:val="002C7441"/>
    <w:rsid w:val="002D2BD7"/>
    <w:rsid w:val="002F0ADC"/>
    <w:rsid w:val="002F25CF"/>
    <w:rsid w:val="00323207"/>
    <w:rsid w:val="003331F5"/>
    <w:rsid w:val="00344811"/>
    <w:rsid w:val="0035133B"/>
    <w:rsid w:val="003636AA"/>
    <w:rsid w:val="00386192"/>
    <w:rsid w:val="00386481"/>
    <w:rsid w:val="003C0DBC"/>
    <w:rsid w:val="003D1EC8"/>
    <w:rsid w:val="004009FC"/>
    <w:rsid w:val="00435EA2"/>
    <w:rsid w:val="00447FB5"/>
    <w:rsid w:val="00494BA7"/>
    <w:rsid w:val="004A58C7"/>
    <w:rsid w:val="004B2F9E"/>
    <w:rsid w:val="004B60CB"/>
    <w:rsid w:val="004B6597"/>
    <w:rsid w:val="004B7D3A"/>
    <w:rsid w:val="004C137B"/>
    <w:rsid w:val="004D4E9D"/>
    <w:rsid w:val="004D6F82"/>
    <w:rsid w:val="00536954"/>
    <w:rsid w:val="005654B5"/>
    <w:rsid w:val="005B15EF"/>
    <w:rsid w:val="005D1E3C"/>
    <w:rsid w:val="005D27B9"/>
    <w:rsid w:val="005D5D1E"/>
    <w:rsid w:val="005F7500"/>
    <w:rsid w:val="0060061F"/>
    <w:rsid w:val="00620178"/>
    <w:rsid w:val="006235D4"/>
    <w:rsid w:val="006379A9"/>
    <w:rsid w:val="00653425"/>
    <w:rsid w:val="0065555D"/>
    <w:rsid w:val="00674660"/>
    <w:rsid w:val="00682602"/>
    <w:rsid w:val="006944D0"/>
    <w:rsid w:val="00696C7C"/>
    <w:rsid w:val="006A7452"/>
    <w:rsid w:val="006C1413"/>
    <w:rsid w:val="006C2436"/>
    <w:rsid w:val="006E6A44"/>
    <w:rsid w:val="006F337D"/>
    <w:rsid w:val="00777667"/>
    <w:rsid w:val="007A1C19"/>
    <w:rsid w:val="007E2792"/>
    <w:rsid w:val="00810A7F"/>
    <w:rsid w:val="0083470F"/>
    <w:rsid w:val="0086308E"/>
    <w:rsid w:val="00866720"/>
    <w:rsid w:val="00881B27"/>
    <w:rsid w:val="0088363E"/>
    <w:rsid w:val="00893456"/>
    <w:rsid w:val="00941D63"/>
    <w:rsid w:val="0098200B"/>
    <w:rsid w:val="009B4B59"/>
    <w:rsid w:val="009D7DA6"/>
    <w:rsid w:val="009E549B"/>
    <w:rsid w:val="00A00B22"/>
    <w:rsid w:val="00A24B8E"/>
    <w:rsid w:val="00A47E08"/>
    <w:rsid w:val="00A60F51"/>
    <w:rsid w:val="00A626E3"/>
    <w:rsid w:val="00A67E52"/>
    <w:rsid w:val="00A75466"/>
    <w:rsid w:val="00A86067"/>
    <w:rsid w:val="00AB181C"/>
    <w:rsid w:val="00B1596A"/>
    <w:rsid w:val="00B2241C"/>
    <w:rsid w:val="00B362FA"/>
    <w:rsid w:val="00B47B41"/>
    <w:rsid w:val="00B71C5E"/>
    <w:rsid w:val="00B778B3"/>
    <w:rsid w:val="00B84037"/>
    <w:rsid w:val="00BC6F50"/>
    <w:rsid w:val="00C31302"/>
    <w:rsid w:val="00C41CF7"/>
    <w:rsid w:val="00C807DF"/>
    <w:rsid w:val="00C83A5F"/>
    <w:rsid w:val="00CA3CD3"/>
    <w:rsid w:val="00CB2FC0"/>
    <w:rsid w:val="00CD7311"/>
    <w:rsid w:val="00D1498F"/>
    <w:rsid w:val="00D22F81"/>
    <w:rsid w:val="00D278DA"/>
    <w:rsid w:val="00D47DBE"/>
    <w:rsid w:val="00D501F5"/>
    <w:rsid w:val="00D720E0"/>
    <w:rsid w:val="00D75AD9"/>
    <w:rsid w:val="00D769A0"/>
    <w:rsid w:val="00DB0F0F"/>
    <w:rsid w:val="00DF06CF"/>
    <w:rsid w:val="00E2079B"/>
    <w:rsid w:val="00E22495"/>
    <w:rsid w:val="00E613B1"/>
    <w:rsid w:val="00E66BE4"/>
    <w:rsid w:val="00E67632"/>
    <w:rsid w:val="00EE46A9"/>
    <w:rsid w:val="00F03608"/>
    <w:rsid w:val="00F41BA4"/>
    <w:rsid w:val="00F62E4A"/>
    <w:rsid w:val="00F65238"/>
    <w:rsid w:val="00F72237"/>
    <w:rsid w:val="00F72CF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B778B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778B3"/>
    <w:rPr>
      <w:rFonts w:ascii="Tahoma" w:hAnsi="Tahoma" w:cs="Tahoma"/>
      <w:sz w:val="16"/>
      <w:szCs w:val="16"/>
    </w:rPr>
  </w:style>
  <w:style w:type="table" w:styleId="TabloKlavuzu">
    <w:name w:val="Table Grid"/>
    <w:basedOn w:val="NormalTablo"/>
    <w:uiPriority w:val="59"/>
    <w:rsid w:val="00F036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4B7D3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B778B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778B3"/>
    <w:rPr>
      <w:rFonts w:ascii="Tahoma" w:hAnsi="Tahoma" w:cs="Tahoma"/>
      <w:sz w:val="16"/>
      <w:szCs w:val="16"/>
    </w:rPr>
  </w:style>
  <w:style w:type="table" w:styleId="TabloKlavuzu">
    <w:name w:val="Table Grid"/>
    <w:basedOn w:val="NormalTablo"/>
    <w:uiPriority w:val="59"/>
    <w:rsid w:val="00F036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4B7D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1409</Words>
  <Characters>8032</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Cengiz</dc:creator>
  <cp:lastModifiedBy>Gülen Karaaytu</cp:lastModifiedBy>
  <cp:revision>3</cp:revision>
  <cp:lastPrinted>2015-01-06T14:04:00Z</cp:lastPrinted>
  <dcterms:created xsi:type="dcterms:W3CDTF">2015-01-06T14:20:00Z</dcterms:created>
  <dcterms:modified xsi:type="dcterms:W3CDTF">2015-02-13T11:38:00Z</dcterms:modified>
</cp:coreProperties>
</file>